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48" w:rsidRDefault="008F6722" w:rsidP="00FA36F8">
      <w:pPr>
        <w:pStyle w:val="Title"/>
        <w:spacing w:before="0" w:after="0"/>
        <w:rPr>
          <w:sz w:val="40"/>
          <w:szCs w:val="40"/>
        </w:rPr>
      </w:pPr>
      <w:r>
        <w:rPr>
          <w:sz w:val="40"/>
          <w:szCs w:val="40"/>
        </w:rPr>
        <w:t xml:space="preserve">National </w:t>
      </w:r>
      <w:r w:rsidR="000E75B3" w:rsidRPr="000E75B3">
        <w:rPr>
          <w:sz w:val="40"/>
          <w:szCs w:val="40"/>
        </w:rPr>
        <w:t>Palliative Care Grant Recipient</w:t>
      </w:r>
      <w:r>
        <w:rPr>
          <w:sz w:val="40"/>
          <w:szCs w:val="40"/>
        </w:rPr>
        <w:t>s’</w:t>
      </w:r>
      <w:r w:rsidR="000E75B3" w:rsidRPr="000E75B3">
        <w:rPr>
          <w:sz w:val="40"/>
          <w:szCs w:val="40"/>
        </w:rPr>
        <w:t xml:space="preserve"> Forum</w:t>
      </w:r>
    </w:p>
    <w:p w:rsidR="00421B9D" w:rsidRPr="00FC0302" w:rsidRDefault="00B37DFE" w:rsidP="00FC0302">
      <w:pPr>
        <w:spacing w:after="0"/>
        <w:rPr>
          <w:b/>
          <w:color w:val="003057"/>
        </w:rPr>
      </w:pPr>
      <w:r w:rsidRPr="00FC0302">
        <w:rPr>
          <w:b/>
          <w:color w:val="003057"/>
        </w:rPr>
        <w:t xml:space="preserve">7-8 April 2016 | </w:t>
      </w:r>
      <w:r w:rsidR="00421B9D" w:rsidRPr="00FC0302">
        <w:rPr>
          <w:b/>
          <w:color w:val="003057"/>
        </w:rPr>
        <w:t>Vibe Hotel, Canberra Airport</w:t>
      </w:r>
    </w:p>
    <w:p w:rsidR="000E75B3" w:rsidRDefault="003E24DC" w:rsidP="00967CD3">
      <w:pPr>
        <w:spacing w:before="300" w:after="300"/>
        <w:rPr>
          <w:b/>
          <w:color w:val="FF4539"/>
          <w:sz w:val="36"/>
          <w:szCs w:val="36"/>
        </w:rPr>
      </w:pPr>
      <w:r>
        <w:rPr>
          <w:b/>
          <w:color w:val="FF4539"/>
          <w:sz w:val="36"/>
          <w:szCs w:val="36"/>
        </w:rPr>
        <w:t>Project Information Form</w:t>
      </w:r>
    </w:p>
    <w:p w:rsidR="003E24DC" w:rsidRPr="00B45F75" w:rsidRDefault="001F1254" w:rsidP="00B45F75">
      <w:pPr>
        <w:tabs>
          <w:tab w:val="left" w:pos="1418"/>
        </w:tabs>
        <w:spacing w:before="300" w:after="300"/>
        <w:rPr>
          <w:color w:val="003057"/>
        </w:rPr>
      </w:pPr>
      <w:r w:rsidRPr="00B45F75">
        <w:rPr>
          <w:b/>
          <w:color w:val="003057"/>
          <w:sz w:val="36"/>
          <w:szCs w:val="36"/>
        </w:rPr>
        <w:t xml:space="preserve">Project: </w:t>
      </w:r>
      <w:r w:rsidR="002A7C53">
        <w:rPr>
          <w:b/>
          <w:color w:val="808080" w:themeColor="background1" w:themeShade="80"/>
          <w:sz w:val="36"/>
          <w:szCs w:val="36"/>
        </w:rPr>
        <w:tab/>
      </w:r>
      <w:sdt>
        <w:sdtPr>
          <w:rPr>
            <w:color w:val="003057"/>
          </w:rPr>
          <w:id w:val="1260639088"/>
          <w:placeholder>
            <w:docPart w:val="9B25A445215D4C56AF44CBB95D2CA197"/>
          </w:placeholder>
          <w:dropDownList>
            <w:listItem w:displayText="Click to choose your project." w:value="Click to choose your project."/>
            <w:listItem w:displayText="Australian Institute of Health and Welfare" w:value="Australian Institute of Health and Welfare"/>
            <w:listItem w:displayText="CareSearch" w:value="CareSearch"/>
            <w:listItem w:displayText="Education Modules on End of Life Care in Acute Hospitals" w:value="Education Modules on End of Life Care in Acute Hospitals"/>
            <w:listItem w:displayText="HammondCare Palliative and Supportive Care Service" w:value="HammondCare Palliative and Supportive Care Service"/>
            <w:listItem w:displayText="Listen, Acknowledge, Respond" w:value="Listen, Acknowledge, Respond"/>
            <w:listItem w:displayText="Online Resource for Religious and Cultural Advance Care Planning" w:value="Online Resource for Religious and Cultural Advance Care Planning"/>
            <w:listItem w:displayText="Paediatric Palliative Care National Education &amp; Quality Improvement Collaborative" w:value="Paediatric Palliative Care National Education &amp; Quality Improvement Collaborative"/>
            <w:listItem w:displayText="Palliative Care Australia" w:value="Palliative Care Australia"/>
            <w:listItem w:displayText="Palliative Care Clinical Studies Collaborative" w:value="Palliative Care Clinical Studies Collaborative"/>
            <w:listItem w:displayText="Palliative Care Education and Training Collaborative" w:value="Palliative Care Education and Training Collaborative"/>
            <w:listItem w:displayText="Palliative Care Outcomes Collaborative" w:value="Palliative Care Outcomes Collaborative"/>
            <w:listItem w:displayText="Palliative Care Training and Information Online Portal" w:value="Palliative Care Training and Information Online Portal"/>
            <w:listItem w:displayText="Respecting Patient Choices" w:value="Respecting Patient Choices"/>
            <w:listItem w:displayText="Towards True Community Care" w:value="Towards True Community Care"/>
            <w:listItem w:displayText="Training Counsellors for Carers of Palliative Patients" w:value="Training Counsellors for Carers of Palliative Patients"/>
          </w:dropDownList>
        </w:sdtPr>
        <w:sdtEndPr/>
        <w:sdtContent>
          <w:r w:rsidR="005F1717">
            <w:rPr>
              <w:color w:val="003057"/>
            </w:rPr>
            <w:t>Training Counsellors for Carers of Palliative Patients</w:t>
          </w:r>
        </w:sdtContent>
      </w:sdt>
    </w:p>
    <w:tbl>
      <w:tblPr>
        <w:tblStyle w:val="TableGrid"/>
        <w:tblW w:w="5001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7551"/>
      </w:tblGrid>
      <w:tr w:rsidR="000E75B3" w:rsidRPr="000E75B3" w:rsidTr="004F1ADB">
        <w:trPr>
          <w:cantSplit/>
          <w:trHeight w:hRule="exact" w:val="3686"/>
        </w:trPr>
        <w:tc>
          <w:tcPr>
            <w:tcW w:w="813" w:type="pct"/>
            <w:tcBorders>
              <w:right w:val="single" w:sz="4" w:space="0" w:color="auto"/>
            </w:tcBorders>
          </w:tcPr>
          <w:p w:rsidR="000E75B3" w:rsidRPr="000E75B3" w:rsidRDefault="003E24DC" w:rsidP="00F0136E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objectives</w:t>
            </w:r>
          </w:p>
        </w:tc>
        <w:tc>
          <w:tcPr>
            <w:tcW w:w="4187" w:type="pct"/>
            <w:tcBorders>
              <w:left w:val="single" w:sz="4" w:space="0" w:color="auto"/>
            </w:tcBorders>
          </w:tcPr>
          <w:p w:rsidR="003E24DC" w:rsidRPr="003E24DC" w:rsidRDefault="005F1717" w:rsidP="00F0136E">
            <w:pPr>
              <w:spacing w:before="160" w:after="160" w:line="240" w:lineRule="auto"/>
            </w:pPr>
            <w:r>
              <w:t>Increase the knowledge and skills of workers who work with carers of palliative care patients</w:t>
            </w:r>
          </w:p>
        </w:tc>
      </w:tr>
      <w:tr w:rsidR="000E75B3" w:rsidRPr="000E75B3" w:rsidTr="004F1ADB">
        <w:trPr>
          <w:cantSplit/>
          <w:trHeight w:hRule="exact" w:val="3686"/>
        </w:trPr>
        <w:tc>
          <w:tcPr>
            <w:tcW w:w="813" w:type="pct"/>
            <w:tcBorders>
              <w:right w:val="single" w:sz="4" w:space="0" w:color="auto"/>
            </w:tcBorders>
          </w:tcPr>
          <w:p w:rsidR="000E75B3" w:rsidRDefault="003E24DC" w:rsidP="00F0136E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outcomes</w:t>
            </w:r>
          </w:p>
          <w:p w:rsidR="00450D23" w:rsidRPr="00450D23" w:rsidRDefault="00450D23" w:rsidP="00F0136E">
            <w:pPr>
              <w:spacing w:before="160" w:after="160" w:line="240" w:lineRule="auto"/>
              <w:rPr>
                <w:i/>
                <w:sz w:val="16"/>
                <w:szCs w:val="16"/>
              </w:rPr>
            </w:pPr>
            <w:r w:rsidRPr="00450D23">
              <w:rPr>
                <w:i/>
                <w:sz w:val="16"/>
                <w:szCs w:val="16"/>
              </w:rPr>
              <w:t>(e.g. resource development, education and training)</w:t>
            </w:r>
          </w:p>
        </w:tc>
        <w:tc>
          <w:tcPr>
            <w:tcW w:w="4187" w:type="pct"/>
            <w:tcBorders>
              <w:left w:val="single" w:sz="4" w:space="0" w:color="auto"/>
            </w:tcBorders>
          </w:tcPr>
          <w:p w:rsidR="004F1ADB" w:rsidRDefault="005F1717" w:rsidP="00F0136E">
            <w:pPr>
              <w:spacing w:before="160" w:after="160" w:line="240" w:lineRule="auto"/>
            </w:pPr>
            <w:r>
              <w:t>Education and training workshop and resources developed</w:t>
            </w:r>
          </w:p>
          <w:p w:rsidR="005F1717" w:rsidRPr="003E24DC" w:rsidRDefault="005F1717" w:rsidP="00F0136E">
            <w:pPr>
              <w:spacing w:before="160" w:after="160" w:line="240" w:lineRule="auto"/>
            </w:pPr>
            <w:r>
              <w:t xml:space="preserve">21 workshops delivered across Australia to 211 participants </w:t>
            </w:r>
          </w:p>
        </w:tc>
      </w:tr>
      <w:tr w:rsidR="000E75B3" w:rsidRPr="000E75B3" w:rsidTr="004F1ADB">
        <w:trPr>
          <w:cantSplit/>
          <w:trHeight w:hRule="exact" w:val="3686"/>
        </w:trPr>
        <w:tc>
          <w:tcPr>
            <w:tcW w:w="813" w:type="pct"/>
            <w:tcBorders>
              <w:right w:val="single" w:sz="4" w:space="0" w:color="auto"/>
            </w:tcBorders>
          </w:tcPr>
          <w:p w:rsidR="000E75B3" w:rsidRDefault="003E24DC" w:rsidP="00F0136E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 audience</w:t>
            </w:r>
          </w:p>
          <w:p w:rsidR="00A365AC" w:rsidRPr="00A365AC" w:rsidRDefault="00A365AC" w:rsidP="00F0136E">
            <w:pPr>
              <w:spacing w:before="160" w:after="16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(e.g. who is the target audience/s for your project activities?)</w:t>
            </w:r>
          </w:p>
        </w:tc>
        <w:tc>
          <w:tcPr>
            <w:tcW w:w="4187" w:type="pct"/>
            <w:tcBorders>
              <w:left w:val="single" w:sz="4" w:space="0" w:color="auto"/>
            </w:tcBorders>
          </w:tcPr>
          <w:p w:rsidR="000E75B3" w:rsidRPr="003E24DC" w:rsidRDefault="005F1717" w:rsidP="00F0136E">
            <w:pPr>
              <w:spacing w:before="160" w:after="160" w:line="240" w:lineRule="auto"/>
            </w:pPr>
            <w:r>
              <w:t>Workers, in particular counsellors and social workers, who work with families and friends of people who are in palliative care.</w:t>
            </w:r>
          </w:p>
        </w:tc>
      </w:tr>
      <w:tr w:rsidR="000E75B3" w:rsidRPr="000E75B3" w:rsidTr="004F1ADB">
        <w:trPr>
          <w:trHeight w:hRule="exact" w:val="4649"/>
        </w:trPr>
        <w:tc>
          <w:tcPr>
            <w:tcW w:w="813" w:type="pct"/>
            <w:tcBorders>
              <w:bottom w:val="single" w:sz="4" w:space="0" w:color="auto"/>
              <w:right w:val="single" w:sz="4" w:space="0" w:color="auto"/>
            </w:tcBorders>
          </w:tcPr>
          <w:p w:rsidR="000E75B3" w:rsidRPr="000E75B3" w:rsidRDefault="003E24DC" w:rsidP="00F0136E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</w:rPr>
              <w:t>Outcomes to date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</w:tcPr>
          <w:p w:rsidR="000E75B3" w:rsidRDefault="006C5E02" w:rsidP="003E24DC">
            <w:pPr>
              <w:spacing w:before="160" w:after="160" w:line="240" w:lineRule="auto"/>
            </w:pPr>
            <w:r>
              <w:t>211 workers participated in 21 workshops.</w:t>
            </w:r>
          </w:p>
          <w:p w:rsidR="006C5E02" w:rsidRPr="003E24DC" w:rsidRDefault="006C5E02" w:rsidP="006C5E02">
            <w:pPr>
              <w:spacing w:before="160" w:after="160" w:line="240" w:lineRule="auto"/>
            </w:pPr>
            <w:r>
              <w:t>Feedback was positive with over 95 of participants stating they had increased their knowledge and skills in support carers of palliative care patients.</w:t>
            </w:r>
          </w:p>
        </w:tc>
      </w:tr>
      <w:tr w:rsidR="003E24DC" w:rsidRPr="000E75B3" w:rsidTr="004F1ADB">
        <w:trPr>
          <w:trHeight w:hRule="exact" w:val="4649"/>
        </w:trPr>
        <w:tc>
          <w:tcPr>
            <w:tcW w:w="813" w:type="pct"/>
            <w:tcBorders>
              <w:bottom w:val="single" w:sz="4" w:space="0" w:color="auto"/>
              <w:right w:val="single" w:sz="4" w:space="0" w:color="auto"/>
            </w:tcBorders>
          </w:tcPr>
          <w:p w:rsidR="003E24DC" w:rsidRDefault="001F1254" w:rsidP="003E24DC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Challenges &amp;</w:t>
            </w:r>
            <w:r w:rsidR="003E24DC">
              <w:rPr>
                <w:b/>
                <w:sz w:val="28"/>
                <w:szCs w:val="28"/>
              </w:rPr>
              <w:t xml:space="preserve"> lessons learnt</w:t>
            </w:r>
          </w:p>
          <w:p w:rsidR="00450D23" w:rsidRPr="00450D23" w:rsidRDefault="00450D23" w:rsidP="003E24DC">
            <w:pPr>
              <w:spacing w:before="160" w:after="16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(e.g. were there any difficulties which may assist others?)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</w:tcPr>
          <w:p w:rsidR="003E24DC" w:rsidRDefault="006C5E02" w:rsidP="003E24DC">
            <w:pPr>
              <w:spacing w:before="160" w:after="160" w:line="240" w:lineRule="auto"/>
            </w:pPr>
            <w:bookmarkStart w:id="0" w:name="_GoBack"/>
            <w:bookmarkEnd w:id="0"/>
            <w:r>
              <w:t>Need for more in-depth information on cultural issues, working with children and those with dementia</w:t>
            </w:r>
            <w:r w:rsidR="00C37802">
              <w:t>.</w:t>
            </w:r>
          </w:p>
          <w:p w:rsidR="00C37802" w:rsidRDefault="00C37802" w:rsidP="003E24DC">
            <w:pPr>
              <w:spacing w:before="160" w:after="160" w:line="240" w:lineRule="auto"/>
            </w:pPr>
          </w:p>
          <w:p w:rsidR="00C37802" w:rsidRDefault="00C37802" w:rsidP="003E24DC">
            <w:pPr>
              <w:spacing w:before="160" w:after="160" w:line="240" w:lineRule="auto"/>
            </w:pPr>
            <w:r>
              <w:t>Need to develop in-depth workshops in these topics.</w:t>
            </w:r>
          </w:p>
          <w:p w:rsidR="00C37802" w:rsidRDefault="00C37802" w:rsidP="003E24DC">
            <w:pPr>
              <w:spacing w:before="160" w:after="160" w:line="240" w:lineRule="auto"/>
            </w:pPr>
          </w:p>
          <w:p w:rsidR="00C37802" w:rsidRPr="003E24DC" w:rsidRDefault="00C37802" w:rsidP="003E24DC">
            <w:pPr>
              <w:spacing w:before="160" w:after="160" w:line="240" w:lineRule="auto"/>
            </w:pPr>
            <w:r>
              <w:t>Challenge of reaching rural and remote workers – need to explore variety of delivery methods.</w:t>
            </w:r>
          </w:p>
        </w:tc>
      </w:tr>
      <w:tr w:rsidR="003E24DC" w:rsidRPr="000E75B3" w:rsidTr="004F1ADB">
        <w:trPr>
          <w:trHeight w:hRule="exact" w:val="4649"/>
        </w:trPr>
        <w:tc>
          <w:tcPr>
            <w:tcW w:w="813" w:type="pct"/>
            <w:tcBorders>
              <w:bottom w:val="single" w:sz="4" w:space="0" w:color="auto"/>
              <w:right w:val="single" w:sz="4" w:space="0" w:color="auto"/>
            </w:tcBorders>
          </w:tcPr>
          <w:p w:rsidR="003E24DC" w:rsidRDefault="003E24DC" w:rsidP="003E24DC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Plans for 2016 and 2017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</w:tcPr>
          <w:p w:rsidR="003E24DC" w:rsidRPr="003E24DC" w:rsidRDefault="00C37802" w:rsidP="003E24DC">
            <w:pPr>
              <w:spacing w:before="160" w:after="160" w:line="240" w:lineRule="auto"/>
            </w:pPr>
            <w:r>
              <w:t>N/A</w:t>
            </w:r>
          </w:p>
        </w:tc>
      </w:tr>
    </w:tbl>
    <w:p w:rsidR="000E75B3" w:rsidRPr="00C35F05" w:rsidRDefault="000E75B3" w:rsidP="00C35F05">
      <w:pPr>
        <w:spacing w:after="0"/>
        <w:rPr>
          <w:sz w:val="2"/>
          <w:szCs w:val="2"/>
        </w:rPr>
      </w:pPr>
    </w:p>
    <w:sectPr w:rsidR="000E75B3" w:rsidRPr="00C35F05" w:rsidSect="00450D23">
      <w:footerReference w:type="default" r:id="rId8"/>
      <w:headerReference w:type="first" r:id="rId9"/>
      <w:footerReference w:type="first" r:id="rId10"/>
      <w:pgSz w:w="11906" w:h="16838"/>
      <w:pgMar w:top="1134" w:right="1440" w:bottom="1134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12" w:rsidRDefault="00961212" w:rsidP="0072523A">
      <w:r>
        <w:separator/>
      </w:r>
    </w:p>
  </w:endnote>
  <w:endnote w:type="continuationSeparator" w:id="0">
    <w:p w:rsidR="00961212" w:rsidRDefault="00961212" w:rsidP="0072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23" w:rsidRPr="00967CD3" w:rsidRDefault="00450D23" w:rsidP="00450D23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Level 1, 21 Napier Close, Deakin, ACT 2600</w:t>
    </w:r>
  </w:p>
  <w:p w:rsidR="00450D23" w:rsidRPr="00967CD3" w:rsidRDefault="00450D23" w:rsidP="00450D23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PO Box 24 Deakin West, ACT 2600</w:t>
    </w:r>
  </w:p>
  <w:p w:rsidR="00450D23" w:rsidRPr="00967CD3" w:rsidRDefault="00450D23" w:rsidP="00450D23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ABN: 85 363 187 904</w:t>
    </w:r>
  </w:p>
  <w:p w:rsidR="00450D23" w:rsidRPr="00967CD3" w:rsidRDefault="00450D23" w:rsidP="00450D23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 xml:space="preserve">t: +61 2 6232 4433 </w:t>
    </w:r>
    <w:r w:rsidRPr="00967CD3">
      <w:rPr>
        <w:rFonts w:cs="Arial"/>
        <w:color w:val="999999"/>
        <w:sz w:val="16"/>
        <w:szCs w:val="16"/>
      </w:rPr>
      <w:sym w:font="Symbol" w:char="F0E7"/>
    </w:r>
    <w:r w:rsidRPr="00967CD3">
      <w:rPr>
        <w:rFonts w:cs="Arial"/>
        <w:color w:val="999999"/>
        <w:sz w:val="16"/>
        <w:szCs w:val="16"/>
      </w:rPr>
      <w:t>f: +61 2 6232 4434</w:t>
    </w:r>
  </w:p>
  <w:p w:rsidR="00450D23" w:rsidRDefault="00450D23" w:rsidP="00450D23">
    <w:pPr>
      <w:pStyle w:val="Footer"/>
      <w:jc w:val="center"/>
      <w:rPr>
        <w:rStyle w:val="Hyperlink"/>
        <w:rFonts w:cs="Arial"/>
        <w:color w:val="808080"/>
        <w:sz w:val="16"/>
        <w:szCs w:val="16"/>
      </w:rPr>
    </w:pPr>
    <w:r w:rsidRPr="00967CD3">
      <w:rPr>
        <w:rFonts w:cs="Arial"/>
        <w:color w:val="808080"/>
        <w:sz w:val="16"/>
        <w:szCs w:val="16"/>
      </w:rPr>
      <w:t xml:space="preserve">w: </w:t>
    </w:r>
    <w:hyperlink r:id="rId1" w:history="1">
      <w:r w:rsidRPr="00967CD3">
        <w:rPr>
          <w:rStyle w:val="Hyperlink"/>
          <w:rFonts w:cs="Arial"/>
          <w:color w:val="808080"/>
          <w:sz w:val="16"/>
          <w:szCs w:val="16"/>
        </w:rPr>
        <w:t>www.palliativecare.org.au</w:t>
      </w:r>
    </w:hyperlink>
    <w:r w:rsidRPr="00967CD3">
      <w:rPr>
        <w:rFonts w:cs="Arial"/>
        <w:color w:val="808080"/>
        <w:sz w:val="16"/>
        <w:szCs w:val="16"/>
      </w:rPr>
      <w:t xml:space="preserve"> </w:t>
    </w:r>
    <w:r w:rsidRPr="00967CD3">
      <w:rPr>
        <w:rFonts w:cs="Arial"/>
        <w:color w:val="808080"/>
        <w:sz w:val="16"/>
        <w:szCs w:val="16"/>
      </w:rPr>
      <w:sym w:font="Symbol" w:char="F0E7"/>
    </w:r>
    <w:r w:rsidRPr="00967CD3">
      <w:rPr>
        <w:rFonts w:cs="Arial"/>
        <w:color w:val="808080"/>
        <w:sz w:val="16"/>
        <w:szCs w:val="16"/>
      </w:rPr>
      <w:t xml:space="preserve">e: </w:t>
    </w:r>
    <w:hyperlink r:id="rId2" w:history="1">
      <w:r w:rsidRPr="00967CD3">
        <w:rPr>
          <w:rStyle w:val="Hyperlink"/>
          <w:rFonts w:cs="Arial"/>
          <w:color w:val="808080"/>
          <w:sz w:val="16"/>
          <w:szCs w:val="16"/>
        </w:rPr>
        <w:t>pcainc@palliativecare.org.au</w:t>
      </w:r>
    </w:hyperlink>
  </w:p>
  <w:p w:rsidR="007424DF" w:rsidRPr="007424DF" w:rsidRDefault="007424DF" w:rsidP="00450D23">
    <w:pPr>
      <w:pStyle w:val="Footer"/>
      <w:jc w:val="center"/>
      <w:rPr>
        <w:rFonts w:cs="Arial"/>
        <w:color w:val="999999"/>
        <w:sz w:val="6"/>
        <w:szCs w:val="6"/>
      </w:rPr>
    </w:pPr>
  </w:p>
  <w:p w:rsidR="007424DF" w:rsidRPr="00450D23" w:rsidRDefault="007424DF" w:rsidP="00450D23">
    <w:pPr>
      <w:pStyle w:val="Footer"/>
      <w:jc w:val="center"/>
      <w:rPr>
        <w:rFonts w:cs="Arial"/>
        <w:color w:val="808080"/>
        <w:sz w:val="16"/>
        <w:szCs w:val="16"/>
      </w:rPr>
    </w:pPr>
    <w:r w:rsidRPr="00C55EC6">
      <w:rPr>
        <w:color w:val="C00000"/>
        <w:sz w:val="15"/>
        <w:szCs w:val="15"/>
      </w:rPr>
      <w:t>Palliative Care Australia and the National P</w:t>
    </w:r>
    <w:r>
      <w:rPr>
        <w:color w:val="C00000"/>
        <w:sz w:val="15"/>
        <w:szCs w:val="15"/>
      </w:rPr>
      <w:t xml:space="preserve">alliative Care Grant Recipients’ </w:t>
    </w:r>
    <w:r w:rsidRPr="00C55EC6">
      <w:rPr>
        <w:color w:val="C00000"/>
        <w:sz w:val="15"/>
        <w:szCs w:val="15"/>
      </w:rPr>
      <w:t>Forum are funded by the Australian Government Department of Health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65" w:rsidRPr="00967CD3" w:rsidRDefault="00804C6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 xml:space="preserve">Level </w:t>
    </w:r>
    <w:r w:rsidR="00F0136E" w:rsidRPr="00967CD3">
      <w:rPr>
        <w:rFonts w:cs="Arial"/>
        <w:color w:val="999999"/>
        <w:sz w:val="16"/>
        <w:szCs w:val="16"/>
      </w:rPr>
      <w:t>1, 21 Napier Close, Deakin, ACT</w:t>
    </w:r>
    <w:r w:rsidRPr="00967CD3">
      <w:rPr>
        <w:rFonts w:cs="Arial"/>
        <w:color w:val="999999"/>
        <w:sz w:val="16"/>
        <w:szCs w:val="16"/>
      </w:rPr>
      <w:t xml:space="preserve"> 2600</w:t>
    </w:r>
  </w:p>
  <w:p w:rsidR="00804C65" w:rsidRPr="00967CD3" w:rsidRDefault="00804C6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PO Box 24 Deakin West, ACT 2600</w:t>
    </w:r>
  </w:p>
  <w:p w:rsidR="00804C65" w:rsidRPr="00967CD3" w:rsidRDefault="00804C6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ABN: 85 363 187 904</w:t>
    </w:r>
  </w:p>
  <w:p w:rsidR="00804C65" w:rsidRPr="00967CD3" w:rsidRDefault="00804C6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 xml:space="preserve">t: +61 2 6232 4433 </w:t>
    </w:r>
    <w:r w:rsidRPr="00967CD3">
      <w:rPr>
        <w:rFonts w:cs="Arial"/>
        <w:color w:val="999999"/>
        <w:sz w:val="16"/>
        <w:szCs w:val="16"/>
      </w:rPr>
      <w:sym w:font="Symbol" w:char="F0E7"/>
    </w:r>
    <w:r w:rsidRPr="00967CD3">
      <w:rPr>
        <w:rFonts w:cs="Arial"/>
        <w:color w:val="999999"/>
        <w:sz w:val="16"/>
        <w:szCs w:val="16"/>
      </w:rPr>
      <w:t>f: +61 2 6232 4434</w:t>
    </w:r>
  </w:p>
  <w:p w:rsidR="00110477" w:rsidRPr="00967CD3" w:rsidRDefault="00804C65" w:rsidP="00804C65">
    <w:pPr>
      <w:pStyle w:val="Footer"/>
      <w:jc w:val="center"/>
      <w:rPr>
        <w:rFonts w:cs="Arial"/>
        <w:color w:val="808080"/>
        <w:sz w:val="16"/>
        <w:szCs w:val="16"/>
      </w:rPr>
    </w:pPr>
    <w:r w:rsidRPr="00967CD3">
      <w:rPr>
        <w:rFonts w:cs="Arial"/>
        <w:color w:val="808080"/>
        <w:sz w:val="16"/>
        <w:szCs w:val="16"/>
      </w:rPr>
      <w:t xml:space="preserve">w: </w:t>
    </w:r>
    <w:hyperlink r:id="rId1" w:history="1">
      <w:r w:rsidRPr="00967CD3">
        <w:rPr>
          <w:rStyle w:val="Hyperlink"/>
          <w:rFonts w:cs="Arial"/>
          <w:color w:val="808080"/>
          <w:sz w:val="16"/>
          <w:szCs w:val="16"/>
        </w:rPr>
        <w:t>www.palliativecare.org.au</w:t>
      </w:r>
    </w:hyperlink>
    <w:r w:rsidRPr="00967CD3">
      <w:rPr>
        <w:rFonts w:cs="Arial"/>
        <w:color w:val="808080"/>
        <w:sz w:val="16"/>
        <w:szCs w:val="16"/>
      </w:rPr>
      <w:t xml:space="preserve"> </w:t>
    </w:r>
    <w:r w:rsidRPr="00967CD3">
      <w:rPr>
        <w:rFonts w:cs="Arial"/>
        <w:color w:val="808080"/>
        <w:sz w:val="16"/>
        <w:szCs w:val="16"/>
      </w:rPr>
      <w:sym w:font="Symbol" w:char="F0E7"/>
    </w:r>
    <w:r w:rsidRPr="00967CD3">
      <w:rPr>
        <w:rFonts w:cs="Arial"/>
        <w:color w:val="808080"/>
        <w:sz w:val="16"/>
        <w:szCs w:val="16"/>
      </w:rPr>
      <w:t xml:space="preserve">e: </w:t>
    </w:r>
    <w:hyperlink r:id="rId2" w:history="1">
      <w:r w:rsidRPr="00967CD3">
        <w:rPr>
          <w:rStyle w:val="Hyperlink"/>
          <w:rFonts w:cs="Arial"/>
          <w:color w:val="808080"/>
          <w:sz w:val="16"/>
          <w:szCs w:val="16"/>
        </w:rPr>
        <w:t>pcainc@palliativecare.org.au</w:t>
      </w:r>
    </w:hyperlink>
    <w:r w:rsidRPr="00967CD3">
      <w:rPr>
        <w:rFonts w:cs="Arial"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12" w:rsidRDefault="00961212" w:rsidP="0072523A">
      <w:r>
        <w:separator/>
      </w:r>
    </w:p>
  </w:footnote>
  <w:footnote w:type="continuationSeparator" w:id="0">
    <w:p w:rsidR="00961212" w:rsidRDefault="00961212" w:rsidP="0072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77" w:rsidRDefault="00110477" w:rsidP="0072523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9C25FFA" wp14:editId="40E8DB74">
          <wp:simplePos x="0" y="0"/>
          <wp:positionH relativeFrom="page">
            <wp:align>right</wp:align>
          </wp:positionH>
          <wp:positionV relativeFrom="paragraph">
            <wp:posOffset>-422910</wp:posOffset>
          </wp:positionV>
          <wp:extent cx="2341245" cy="1390650"/>
          <wp:effectExtent l="0" t="0" r="1905" b="0"/>
          <wp:wrapTight wrapText="bothSides">
            <wp:wrapPolygon edited="0">
              <wp:start x="0" y="0"/>
              <wp:lineTo x="0" y="21304"/>
              <wp:lineTo x="21442" y="21304"/>
              <wp:lineTo x="214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24"/>
                  <a:stretch/>
                </pic:blipFill>
                <pic:spPr bwMode="auto">
                  <a:xfrm>
                    <a:off x="0" y="0"/>
                    <a:ext cx="234124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5585"/>
    <w:multiLevelType w:val="hybridMultilevel"/>
    <w:tmpl w:val="9B02170A"/>
    <w:lvl w:ilvl="0" w:tplc="98428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12"/>
    <w:rsid w:val="000375EC"/>
    <w:rsid w:val="00092537"/>
    <w:rsid w:val="000948D6"/>
    <w:rsid w:val="000E75B3"/>
    <w:rsid w:val="00110477"/>
    <w:rsid w:val="001C5BD9"/>
    <w:rsid w:val="001F1254"/>
    <w:rsid w:val="002403C5"/>
    <w:rsid w:val="00291386"/>
    <w:rsid w:val="002A7C53"/>
    <w:rsid w:val="003B1886"/>
    <w:rsid w:val="003E24DC"/>
    <w:rsid w:val="003F3366"/>
    <w:rsid w:val="00416B9C"/>
    <w:rsid w:val="00421B9D"/>
    <w:rsid w:val="004344F5"/>
    <w:rsid w:val="00435A80"/>
    <w:rsid w:val="00450D23"/>
    <w:rsid w:val="004B72B6"/>
    <w:rsid w:val="004C27A8"/>
    <w:rsid w:val="004F1ADB"/>
    <w:rsid w:val="005410BC"/>
    <w:rsid w:val="005D552A"/>
    <w:rsid w:val="005E541D"/>
    <w:rsid w:val="005F1717"/>
    <w:rsid w:val="005F3963"/>
    <w:rsid w:val="00667311"/>
    <w:rsid w:val="00685614"/>
    <w:rsid w:val="006C5E02"/>
    <w:rsid w:val="0072079C"/>
    <w:rsid w:val="00725061"/>
    <w:rsid w:val="0072523A"/>
    <w:rsid w:val="007424DF"/>
    <w:rsid w:val="007D14B4"/>
    <w:rsid w:val="007F464A"/>
    <w:rsid w:val="00804C65"/>
    <w:rsid w:val="00822C48"/>
    <w:rsid w:val="0084016E"/>
    <w:rsid w:val="008823B5"/>
    <w:rsid w:val="0089560A"/>
    <w:rsid w:val="008A1777"/>
    <w:rsid w:val="008D4757"/>
    <w:rsid w:val="008F6722"/>
    <w:rsid w:val="00902F17"/>
    <w:rsid w:val="00914180"/>
    <w:rsid w:val="00934176"/>
    <w:rsid w:val="00961212"/>
    <w:rsid w:val="00967CD3"/>
    <w:rsid w:val="00A262D3"/>
    <w:rsid w:val="00A365AC"/>
    <w:rsid w:val="00A77DCF"/>
    <w:rsid w:val="00B21257"/>
    <w:rsid w:val="00B37DFE"/>
    <w:rsid w:val="00B45F75"/>
    <w:rsid w:val="00BE5758"/>
    <w:rsid w:val="00C35F05"/>
    <w:rsid w:val="00C37802"/>
    <w:rsid w:val="00CF6693"/>
    <w:rsid w:val="00D54478"/>
    <w:rsid w:val="00D6399B"/>
    <w:rsid w:val="00D8655E"/>
    <w:rsid w:val="00D946C0"/>
    <w:rsid w:val="00DF0C80"/>
    <w:rsid w:val="00E34652"/>
    <w:rsid w:val="00E34AB4"/>
    <w:rsid w:val="00E54CCC"/>
    <w:rsid w:val="00E63FD0"/>
    <w:rsid w:val="00E734CD"/>
    <w:rsid w:val="00E97A86"/>
    <w:rsid w:val="00EE097B"/>
    <w:rsid w:val="00F0136E"/>
    <w:rsid w:val="00F314C7"/>
    <w:rsid w:val="00F52EC4"/>
    <w:rsid w:val="00FA36F8"/>
    <w:rsid w:val="00FC0302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B8C65B0E-ED2F-4C47-89EF-A93EE23B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3A"/>
    <w:pPr>
      <w:spacing w:line="276" w:lineRule="auto"/>
    </w:pPr>
  </w:style>
  <w:style w:type="paragraph" w:styleId="Heading1">
    <w:name w:val="heading 1"/>
    <w:aliases w:val="Heading"/>
    <w:basedOn w:val="Heading2"/>
    <w:next w:val="Normal"/>
    <w:link w:val="Heading1Char"/>
    <w:uiPriority w:val="9"/>
    <w:qFormat/>
    <w:rsid w:val="0096121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961212"/>
    <w:pPr>
      <w:pBdr>
        <w:bottom w:val="single" w:sz="4" w:space="1" w:color="auto"/>
      </w:pBdr>
      <w:spacing w:before="200" w:after="200" w:line="360" w:lineRule="auto"/>
      <w:outlineLvl w:val="1"/>
    </w:pPr>
    <w:rPr>
      <w:b/>
      <w:color w:val="FF4539"/>
      <w:sz w:val="36"/>
      <w:szCs w:val="36"/>
    </w:rPr>
  </w:style>
  <w:style w:type="paragraph" w:styleId="Heading3">
    <w:name w:val="heading 3"/>
    <w:aliases w:val="Sub-heading"/>
    <w:basedOn w:val="Normal"/>
    <w:next w:val="Normal"/>
    <w:link w:val="Heading3Char"/>
    <w:uiPriority w:val="9"/>
    <w:unhideWhenUsed/>
    <w:qFormat/>
    <w:rsid w:val="00961212"/>
    <w:pPr>
      <w:spacing w:after="200"/>
      <w:outlineLvl w:val="2"/>
    </w:pPr>
    <w:rPr>
      <w:b/>
      <w:color w:val="FF4539"/>
      <w:sz w:val="28"/>
      <w:szCs w:val="28"/>
    </w:rPr>
  </w:style>
  <w:style w:type="paragraph" w:styleId="Heading4">
    <w:name w:val="heading 4"/>
    <w:aliases w:val="Sub-heading 2"/>
    <w:basedOn w:val="Heading3"/>
    <w:next w:val="Normal"/>
    <w:link w:val="Heading4Char"/>
    <w:uiPriority w:val="9"/>
    <w:unhideWhenUsed/>
    <w:qFormat/>
    <w:rsid w:val="00961212"/>
    <w:pPr>
      <w:outlineLvl w:val="3"/>
    </w:pPr>
    <w:rPr>
      <w:color w:val="0030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12"/>
  </w:style>
  <w:style w:type="paragraph" w:styleId="Footer">
    <w:name w:val="footer"/>
    <w:basedOn w:val="Normal"/>
    <w:link w:val="FooterChar"/>
    <w:unhideWhenUsed/>
    <w:rsid w:val="0096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12"/>
  </w:style>
  <w:style w:type="character" w:styleId="Emphasis">
    <w:name w:val="Emphasis"/>
    <w:aliases w:val="PCA"/>
    <w:uiPriority w:val="20"/>
    <w:qFormat/>
    <w:rsid w:val="00961212"/>
    <w:rPr>
      <w:b/>
      <w:color w:val="003057"/>
    </w:rPr>
  </w:style>
  <w:style w:type="paragraph" w:styleId="Title">
    <w:name w:val="Title"/>
    <w:basedOn w:val="Normal"/>
    <w:next w:val="Normal"/>
    <w:link w:val="TitleChar"/>
    <w:uiPriority w:val="10"/>
    <w:qFormat/>
    <w:rsid w:val="004C27A8"/>
    <w:pPr>
      <w:spacing w:before="600" w:after="200"/>
    </w:pPr>
    <w:rPr>
      <w:b/>
      <w:color w:val="00305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27A8"/>
    <w:rPr>
      <w:b/>
      <w:color w:val="00305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212"/>
    <w:rPr>
      <w:b/>
      <w:color w:val="FF4539"/>
      <w:sz w:val="36"/>
      <w:szCs w:val="3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961212"/>
    <w:rPr>
      <w:b/>
      <w:color w:val="FF4539"/>
      <w:sz w:val="36"/>
      <w:szCs w:val="36"/>
    </w:rPr>
  </w:style>
  <w:style w:type="character" w:customStyle="1" w:styleId="Heading3Char">
    <w:name w:val="Heading 3 Char"/>
    <w:aliases w:val="Sub-heading Char"/>
    <w:basedOn w:val="DefaultParagraphFont"/>
    <w:link w:val="Heading3"/>
    <w:uiPriority w:val="9"/>
    <w:rsid w:val="00961212"/>
    <w:rPr>
      <w:b/>
      <w:color w:val="FF4539"/>
      <w:sz w:val="28"/>
      <w:szCs w:val="28"/>
    </w:rPr>
  </w:style>
  <w:style w:type="paragraph" w:styleId="ListParagraph">
    <w:name w:val="List Paragraph"/>
    <w:basedOn w:val="Normal"/>
    <w:uiPriority w:val="34"/>
    <w:qFormat/>
    <w:rsid w:val="00961212"/>
    <w:pPr>
      <w:ind w:left="720"/>
      <w:contextualSpacing/>
    </w:pPr>
  </w:style>
  <w:style w:type="character" w:customStyle="1" w:styleId="Heading4Char">
    <w:name w:val="Heading 4 Char"/>
    <w:aliases w:val="Sub-heading 2 Char"/>
    <w:basedOn w:val="DefaultParagraphFont"/>
    <w:link w:val="Heading4"/>
    <w:uiPriority w:val="9"/>
    <w:rsid w:val="00961212"/>
    <w:rPr>
      <w:b/>
      <w:color w:val="003057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7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5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4180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E097B"/>
    <w:rPr>
      <w:i/>
      <w:iCs/>
      <w:color w:val="404040" w:themeColor="text1" w:themeTint="BF"/>
    </w:rPr>
  </w:style>
  <w:style w:type="paragraph" w:styleId="Subtitle">
    <w:name w:val="Subtitle"/>
    <w:aliases w:val="Footnoting"/>
    <w:basedOn w:val="FootnoteText"/>
    <w:next w:val="Normal"/>
    <w:link w:val="SubtitleChar"/>
    <w:uiPriority w:val="11"/>
    <w:qFormat/>
    <w:rsid w:val="00EE097B"/>
    <w:rPr>
      <w:sz w:val="16"/>
      <w:szCs w:val="16"/>
    </w:rPr>
  </w:style>
  <w:style w:type="character" w:customStyle="1" w:styleId="SubtitleChar">
    <w:name w:val="Subtitle Char"/>
    <w:aliases w:val="Footnoting Char"/>
    <w:basedOn w:val="DefaultParagraphFont"/>
    <w:link w:val="Subtitle"/>
    <w:uiPriority w:val="11"/>
    <w:rsid w:val="00EE097B"/>
    <w:rPr>
      <w:sz w:val="16"/>
      <w:szCs w:val="16"/>
    </w:rPr>
  </w:style>
  <w:style w:type="table" w:styleId="TableGrid">
    <w:name w:val="Table Grid"/>
    <w:basedOn w:val="TableNormal"/>
    <w:uiPriority w:val="39"/>
    <w:rsid w:val="000E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0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1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ainc@palliativecare.org.au" TargetMode="External"/><Relationship Id="rId1" Type="http://schemas.openxmlformats.org/officeDocument/2006/relationships/hyperlink" Target="http://www.palliativecare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cainc@palliativecare.org.au" TargetMode="External"/><Relationship Id="rId1" Type="http://schemas.openxmlformats.org/officeDocument/2006/relationships/hyperlink" Target="http://www.palliativecar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5A445215D4C56AF44CBB95D2C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A20A-A95B-47FB-97BA-DE20E2C8B8E3}"/>
      </w:docPartPr>
      <w:docPartBody>
        <w:p w:rsidR="00EF57F6" w:rsidRDefault="004B59FC" w:rsidP="004B59FC">
          <w:pPr>
            <w:pStyle w:val="9B25A445215D4C56AF44CBB95D2CA1972"/>
          </w:pPr>
          <w:r w:rsidRPr="00782D0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project (click here and a drop down menu will appear).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FC"/>
    <w:rsid w:val="004B59FC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9FC"/>
    <w:rPr>
      <w:color w:val="808080"/>
    </w:rPr>
  </w:style>
  <w:style w:type="paragraph" w:customStyle="1" w:styleId="9B25A445215D4C56AF44CBB95D2CA197">
    <w:name w:val="9B25A445215D4C56AF44CBB95D2CA197"/>
    <w:rsid w:val="004B59FC"/>
    <w:pPr>
      <w:spacing w:line="276" w:lineRule="auto"/>
    </w:pPr>
    <w:rPr>
      <w:rFonts w:eastAsiaTheme="minorHAnsi"/>
      <w:lang w:eastAsia="en-US"/>
    </w:rPr>
  </w:style>
  <w:style w:type="paragraph" w:customStyle="1" w:styleId="9B25A445215D4C56AF44CBB95D2CA1971">
    <w:name w:val="9B25A445215D4C56AF44CBB95D2CA1971"/>
    <w:rsid w:val="004B59FC"/>
    <w:pPr>
      <w:spacing w:line="276" w:lineRule="auto"/>
    </w:pPr>
    <w:rPr>
      <w:rFonts w:eastAsiaTheme="minorHAnsi"/>
      <w:lang w:eastAsia="en-US"/>
    </w:rPr>
  </w:style>
  <w:style w:type="paragraph" w:customStyle="1" w:styleId="9B25A445215D4C56AF44CBB95D2CA1972">
    <w:name w:val="9B25A445215D4C56AF44CBB95D2CA1972"/>
    <w:rsid w:val="004B59FC"/>
    <w:pPr>
      <w:spacing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592B-6D50-46F0-B872-AC099CA9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Ognenovski</dc:creator>
  <cp:keywords/>
  <dc:description/>
  <cp:lastModifiedBy>Susan Abbott</cp:lastModifiedBy>
  <cp:revision>5</cp:revision>
  <cp:lastPrinted>2016-03-11T02:32:00Z</cp:lastPrinted>
  <dcterms:created xsi:type="dcterms:W3CDTF">2016-03-24T05:57:00Z</dcterms:created>
  <dcterms:modified xsi:type="dcterms:W3CDTF">2016-03-24T06:03:00Z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lauren@palliativecare.org.au@www.mendeley.com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