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E5F68" w14:textId="77777777" w:rsidR="00822C48" w:rsidRDefault="008F6722" w:rsidP="00FA36F8">
      <w:pPr>
        <w:pStyle w:val="Title"/>
        <w:spacing w:before="0" w:after="0"/>
        <w:rPr>
          <w:sz w:val="40"/>
          <w:szCs w:val="40"/>
        </w:rPr>
      </w:pPr>
      <w:r>
        <w:rPr>
          <w:sz w:val="40"/>
          <w:szCs w:val="40"/>
        </w:rPr>
        <w:t xml:space="preserve">National </w:t>
      </w:r>
      <w:r w:rsidR="000E75B3" w:rsidRPr="000E75B3">
        <w:rPr>
          <w:sz w:val="40"/>
          <w:szCs w:val="40"/>
        </w:rPr>
        <w:t>Palliative Care Grant Recipient</w:t>
      </w:r>
      <w:r>
        <w:rPr>
          <w:sz w:val="40"/>
          <w:szCs w:val="40"/>
        </w:rPr>
        <w:t>s’</w:t>
      </w:r>
      <w:r w:rsidR="000E75B3" w:rsidRPr="000E75B3">
        <w:rPr>
          <w:sz w:val="40"/>
          <w:szCs w:val="40"/>
        </w:rPr>
        <w:t xml:space="preserve"> Forum</w:t>
      </w:r>
    </w:p>
    <w:p w14:paraId="315EFC5D" w14:textId="77777777" w:rsidR="00421B9D" w:rsidRPr="00FC0302" w:rsidRDefault="00B37DFE" w:rsidP="00FC0302">
      <w:pPr>
        <w:spacing w:after="0"/>
        <w:rPr>
          <w:b/>
          <w:color w:val="003057"/>
        </w:rPr>
      </w:pPr>
      <w:r w:rsidRPr="00FC0302">
        <w:rPr>
          <w:b/>
          <w:color w:val="003057"/>
        </w:rPr>
        <w:t xml:space="preserve">7-8 April 2016 | </w:t>
      </w:r>
      <w:r w:rsidR="00421B9D" w:rsidRPr="00FC0302">
        <w:rPr>
          <w:b/>
          <w:color w:val="003057"/>
        </w:rPr>
        <w:t>Vibe Hotel, Canberra Airport</w:t>
      </w:r>
    </w:p>
    <w:p w14:paraId="24043EA0" w14:textId="77777777" w:rsidR="000E75B3" w:rsidRDefault="003E24DC" w:rsidP="00955DDD">
      <w:pPr>
        <w:spacing w:before="300" w:after="0" w:line="240" w:lineRule="auto"/>
        <w:rPr>
          <w:b/>
          <w:color w:val="FF4539"/>
          <w:sz w:val="36"/>
          <w:szCs w:val="36"/>
        </w:rPr>
      </w:pPr>
      <w:r>
        <w:rPr>
          <w:b/>
          <w:color w:val="FF4539"/>
          <w:sz w:val="36"/>
          <w:szCs w:val="36"/>
        </w:rPr>
        <w:t>Project Information Form</w:t>
      </w:r>
    </w:p>
    <w:p w14:paraId="51E33480" w14:textId="77777777" w:rsidR="00955DDD" w:rsidRPr="006608E4" w:rsidRDefault="00955DDD" w:rsidP="00955DDD">
      <w:pPr>
        <w:tabs>
          <w:tab w:val="left" w:pos="1418"/>
        </w:tabs>
        <w:spacing w:before="300" w:after="0" w:line="240" w:lineRule="auto"/>
        <w:rPr>
          <w:b/>
          <w:color w:val="003057"/>
        </w:rPr>
      </w:pPr>
      <w:r w:rsidRPr="00955DDD">
        <w:rPr>
          <w:b/>
          <w:color w:val="003057"/>
          <w:sz w:val="28"/>
          <w:szCs w:val="28"/>
        </w:rPr>
        <w:t>Project Title:</w:t>
      </w:r>
      <w:r>
        <w:rPr>
          <w:b/>
          <w:color w:val="003057"/>
          <w:sz w:val="36"/>
          <w:szCs w:val="36"/>
        </w:rPr>
        <w:t xml:space="preserve"> </w:t>
      </w:r>
      <w:r w:rsidRPr="006608E4">
        <w:rPr>
          <w:color w:val="003057"/>
        </w:rPr>
        <w:t>Palliative care and advance care planning in general practice: a training package for practice nurses</w:t>
      </w:r>
    </w:p>
    <w:p w14:paraId="1461EB11" w14:textId="77777777" w:rsidR="003E24DC" w:rsidRPr="00B45F75" w:rsidRDefault="001F1254" w:rsidP="00B45F75">
      <w:pPr>
        <w:tabs>
          <w:tab w:val="left" w:pos="1418"/>
        </w:tabs>
        <w:spacing w:before="300" w:after="300"/>
        <w:rPr>
          <w:color w:val="003057"/>
        </w:rPr>
      </w:pPr>
      <w:r w:rsidRPr="00B45F75">
        <w:rPr>
          <w:b/>
          <w:color w:val="003057"/>
          <w:sz w:val="36"/>
          <w:szCs w:val="36"/>
        </w:rPr>
        <w:t xml:space="preserve">Project: </w:t>
      </w:r>
      <w:r w:rsidR="002A7C53">
        <w:rPr>
          <w:b/>
          <w:color w:val="808080" w:themeColor="background1" w:themeShade="80"/>
          <w:sz w:val="36"/>
          <w:szCs w:val="36"/>
        </w:rPr>
        <w:tab/>
      </w:r>
      <w:sdt>
        <w:sdtPr>
          <w:rPr>
            <w:color w:val="003057"/>
          </w:rPr>
          <w:id w:val="1260639088"/>
          <w:placeholder>
            <w:docPart w:val="9B25A445215D4C56AF44CBB95D2CA197"/>
          </w:placeholder>
          <w:dropDownList>
            <w:listItem w:displayText="Click to choose your project." w:value="Click to choose your project."/>
            <w:listItem w:displayText="Australian Institute of Health and Welfare" w:value="Australian Institute of Health and Welfare"/>
            <w:listItem w:displayText="CareSearch" w:value="CareSearch"/>
            <w:listItem w:displayText="Education Modules on End of Life Care in Acute Hospitals" w:value="Education Modules on End of Life Care in Acute Hospitals"/>
            <w:listItem w:displayText="HammondCare Palliative and Supportive Care Service" w:value="HammondCare Palliative and Supportive Care Service"/>
            <w:listItem w:displayText="Listen, Acknowledge, Respond" w:value="Listen, Acknowledge, Respond"/>
            <w:listItem w:displayText="Online Resource for Religious and Cultural Advance Care Planning" w:value="Online Resource for Religious and Cultural Advance Care Planning"/>
            <w:listItem w:displayText="Paediatric Palliative Care National Education &amp; Quality Improvement Collaborative" w:value="Paediatric Palliative Care National Education &amp; Quality Improvement Collaborative"/>
            <w:listItem w:displayText="Palliative Care Australia" w:value="Palliative Care Australia"/>
            <w:listItem w:displayText="Palliative Care Clinical Studies Collaborative" w:value="Palliative Care Clinical Studies Collaborative"/>
            <w:listItem w:displayText="Palliative Care Education and Training Collaborative" w:value="Palliative Care Education and Training Collaborative"/>
            <w:listItem w:displayText="Palliative Care Outcomes Collaborative" w:value="Palliative Care Outcomes Collaborative"/>
            <w:listItem w:displayText="Palliative Care Training and Information Online Portal" w:value="Palliative Care Training and Information Online Portal"/>
            <w:listItem w:displayText="Respecting Patient Choices" w:value="Respecting Patient Choices"/>
            <w:listItem w:displayText="Towards True Community Care" w:value="Towards True Community Care"/>
            <w:listItem w:displayText="Training Counsellors for Carers of Palliative Patients" w:value="Training Counsellors for Carers of Palliative Patients"/>
          </w:dropDownList>
        </w:sdtPr>
        <w:sdtEndPr/>
        <w:sdtContent>
          <w:r w:rsidR="00E94ED6">
            <w:rPr>
              <w:color w:val="003057"/>
            </w:rPr>
            <w:t>HammondCare Palliative and Supportive Care Service</w:t>
          </w:r>
        </w:sdtContent>
      </w:sdt>
    </w:p>
    <w:tbl>
      <w:tblPr>
        <w:tblStyle w:val="TableGrid"/>
        <w:tblW w:w="5001" w:type="pct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3"/>
        <w:gridCol w:w="7741"/>
      </w:tblGrid>
      <w:tr w:rsidR="000E75B3" w:rsidRPr="000E75B3" w14:paraId="2CA6CF13" w14:textId="77777777" w:rsidTr="00955DDD">
        <w:trPr>
          <w:cantSplit/>
          <w:trHeight w:hRule="exact" w:val="4057"/>
        </w:trPr>
        <w:tc>
          <w:tcPr>
            <w:tcW w:w="813" w:type="pct"/>
            <w:tcBorders>
              <w:right w:val="single" w:sz="4" w:space="0" w:color="auto"/>
            </w:tcBorders>
          </w:tcPr>
          <w:p w14:paraId="0B83B97B" w14:textId="77777777" w:rsidR="000E75B3" w:rsidRPr="000E75B3" w:rsidRDefault="003E24DC" w:rsidP="00F0136E">
            <w:pPr>
              <w:spacing w:before="160" w:after="16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Key objectives</w:t>
            </w:r>
          </w:p>
        </w:tc>
        <w:tc>
          <w:tcPr>
            <w:tcW w:w="4187" w:type="pct"/>
            <w:tcBorders>
              <w:left w:val="single" w:sz="4" w:space="0" w:color="auto"/>
            </w:tcBorders>
          </w:tcPr>
          <w:p w14:paraId="576F500A" w14:textId="77777777" w:rsidR="00955DDD" w:rsidRDefault="00955DDD" w:rsidP="00955DDD">
            <w:r w:rsidRPr="002D10A4">
              <w:t>The objective</w:t>
            </w:r>
            <w:r>
              <w:t>s</w:t>
            </w:r>
            <w:r w:rsidRPr="002D10A4">
              <w:t xml:space="preserve"> </w:t>
            </w:r>
            <w:r>
              <w:t>are:</w:t>
            </w:r>
          </w:p>
          <w:p w14:paraId="645E7DDA" w14:textId="2EC1079C" w:rsidR="00955DDD" w:rsidRDefault="00955DDD" w:rsidP="00955DDD">
            <w:pPr>
              <w:pStyle w:val="ListParagraph"/>
              <w:keepLines/>
              <w:numPr>
                <w:ilvl w:val="0"/>
                <w:numId w:val="2"/>
              </w:numPr>
              <w:spacing w:line="240" w:lineRule="auto"/>
              <w:ind w:left="714" w:hanging="357"/>
              <w:rPr>
                <w:rFonts w:cs="Arial"/>
              </w:rPr>
            </w:pPr>
            <w:r>
              <w:rPr>
                <w:rFonts w:cs="Arial"/>
              </w:rPr>
              <w:t>To s</w:t>
            </w:r>
            <w:r w:rsidRPr="00464130">
              <w:rPr>
                <w:rFonts w:cs="Arial"/>
              </w:rPr>
              <w:t>upport practice nurses to efficiently and sensitively promote awareness of advanced care planning using screening</w:t>
            </w:r>
            <w:r>
              <w:rPr>
                <w:rFonts w:cs="Arial"/>
              </w:rPr>
              <w:t>;</w:t>
            </w:r>
          </w:p>
          <w:p w14:paraId="180EF574" w14:textId="77777777" w:rsidR="00955DDD" w:rsidRDefault="00955DDD" w:rsidP="00955DDD">
            <w:pPr>
              <w:pStyle w:val="ListParagraph"/>
              <w:keepLines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cs="Arial"/>
              </w:rPr>
            </w:pPr>
            <w:r>
              <w:rPr>
                <w:rFonts w:cs="Arial"/>
              </w:rPr>
              <w:t>To s</w:t>
            </w:r>
            <w:r w:rsidRPr="00464130">
              <w:rPr>
                <w:rFonts w:cs="Arial"/>
              </w:rPr>
              <w:t>upport practice</w:t>
            </w:r>
            <w:r>
              <w:rPr>
                <w:rFonts w:cs="Arial"/>
              </w:rPr>
              <w:t>s</w:t>
            </w:r>
            <w:r w:rsidRPr="00464130">
              <w:rPr>
                <w:rFonts w:cs="Arial"/>
              </w:rPr>
              <w:t xml:space="preserve"> nurses</w:t>
            </w:r>
            <w:r>
              <w:rPr>
                <w:rFonts w:cs="Arial"/>
              </w:rPr>
              <w:t xml:space="preserve"> and general practices to identify patients who may benefit from a palliative approach;</w:t>
            </w:r>
          </w:p>
          <w:p w14:paraId="10EB3424" w14:textId="65EB1ED7" w:rsidR="00955DDD" w:rsidRDefault="00955DDD" w:rsidP="00955DDD">
            <w:pPr>
              <w:pStyle w:val="ListParagraph"/>
              <w:keepLines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cs="Arial"/>
              </w:rPr>
            </w:pPr>
            <w:r>
              <w:rPr>
                <w:rFonts w:cs="Arial"/>
              </w:rPr>
              <w:t>To s</w:t>
            </w:r>
            <w:r w:rsidRPr="00464130">
              <w:rPr>
                <w:rFonts w:cs="Arial"/>
              </w:rPr>
              <w:t>upport practice nurses</w:t>
            </w:r>
            <w:r>
              <w:rPr>
                <w:rFonts w:cs="Arial"/>
              </w:rPr>
              <w:t xml:space="preserve"> to screen patients who may benefit from a palliative care approach for their symptoms, caregiver burden, and most important questions and concerns regarding advance care planning and palliative care</w:t>
            </w:r>
          </w:p>
          <w:p w14:paraId="2A3C0A1E" w14:textId="080B0EF4" w:rsidR="00955DDD" w:rsidRDefault="00955DDD" w:rsidP="00955DDD">
            <w:pPr>
              <w:pStyle w:val="ListParagraph"/>
              <w:keepLines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cs="Arial"/>
              </w:rPr>
            </w:pPr>
            <w:r>
              <w:rPr>
                <w:rFonts w:cs="Arial"/>
              </w:rPr>
              <w:t>To enable GPs to more efficiently address patients’ needs and concerns regarding</w:t>
            </w:r>
            <w:r w:rsidRPr="000D5061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palliative care and advanced care planning </w:t>
            </w:r>
          </w:p>
          <w:p w14:paraId="5C5CEDD9" w14:textId="3A523E2A" w:rsidR="00955DDD" w:rsidRPr="00464130" w:rsidRDefault="00955DDD" w:rsidP="00955DDD">
            <w:pPr>
              <w:pStyle w:val="ListParagraph"/>
              <w:keepLines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To enable practice nurses and GPs to identify patients who might benefit from referral to specialist palliative </w:t>
            </w:r>
            <w:r w:rsidR="00530F56">
              <w:rPr>
                <w:rFonts w:cs="Arial"/>
              </w:rPr>
              <w:t xml:space="preserve">and supportive </w:t>
            </w:r>
            <w:r>
              <w:rPr>
                <w:rFonts w:cs="Arial"/>
              </w:rPr>
              <w:t>care services.</w:t>
            </w:r>
          </w:p>
          <w:p w14:paraId="741D8C93" w14:textId="77777777" w:rsidR="003E24DC" w:rsidRPr="003E24DC" w:rsidRDefault="003E24DC" w:rsidP="00F0136E">
            <w:pPr>
              <w:spacing w:before="160" w:after="160" w:line="240" w:lineRule="auto"/>
            </w:pPr>
          </w:p>
        </w:tc>
      </w:tr>
      <w:tr w:rsidR="000E75B3" w:rsidRPr="000E75B3" w14:paraId="17C36E36" w14:textId="77777777" w:rsidTr="004F1ADB">
        <w:trPr>
          <w:cantSplit/>
          <w:trHeight w:hRule="exact" w:val="3686"/>
        </w:trPr>
        <w:tc>
          <w:tcPr>
            <w:tcW w:w="813" w:type="pct"/>
            <w:tcBorders>
              <w:right w:val="single" w:sz="4" w:space="0" w:color="auto"/>
            </w:tcBorders>
          </w:tcPr>
          <w:p w14:paraId="1662E67E" w14:textId="77777777" w:rsidR="000E75B3" w:rsidRDefault="003E24DC" w:rsidP="00F0136E">
            <w:pPr>
              <w:spacing w:before="160" w:after="16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Key outcomes</w:t>
            </w:r>
          </w:p>
          <w:p w14:paraId="6B313A66" w14:textId="77777777" w:rsidR="00450D23" w:rsidRPr="00450D23" w:rsidRDefault="00450D23" w:rsidP="00F0136E">
            <w:pPr>
              <w:spacing w:before="160" w:after="160" w:line="240" w:lineRule="auto"/>
              <w:rPr>
                <w:i/>
                <w:sz w:val="16"/>
                <w:szCs w:val="16"/>
              </w:rPr>
            </w:pPr>
            <w:r w:rsidRPr="00450D23">
              <w:rPr>
                <w:i/>
                <w:sz w:val="16"/>
                <w:szCs w:val="16"/>
              </w:rPr>
              <w:t>(e.g. resource development, education and training)</w:t>
            </w:r>
          </w:p>
        </w:tc>
        <w:tc>
          <w:tcPr>
            <w:tcW w:w="4187" w:type="pct"/>
            <w:tcBorders>
              <w:left w:val="single" w:sz="4" w:space="0" w:color="auto"/>
            </w:tcBorders>
          </w:tcPr>
          <w:p w14:paraId="5A9A57F5" w14:textId="77777777" w:rsidR="00955DDD" w:rsidRPr="006608E4" w:rsidRDefault="00955DDD" w:rsidP="00955DDD">
            <w:pPr>
              <w:keepLines/>
              <w:spacing w:before="100" w:beforeAutospacing="1" w:line="240" w:lineRule="auto"/>
              <w:rPr>
                <w:rFonts w:eastAsia="Times New Roman" w:cs="Times New Roman"/>
                <w:lang w:eastAsia="en-AU"/>
              </w:rPr>
            </w:pPr>
            <w:r w:rsidRPr="006608E4">
              <w:rPr>
                <w:rFonts w:eastAsia="Times New Roman" w:cs="Times New Roman"/>
                <w:lang w:eastAsia="en-AU"/>
              </w:rPr>
              <w:t xml:space="preserve">The following outcomes have been identified as the Target Outcomes: </w:t>
            </w:r>
          </w:p>
          <w:p w14:paraId="6E2D4A69" w14:textId="28B77453" w:rsidR="00955DDD" w:rsidRPr="006608E4" w:rsidRDefault="00955DDD" w:rsidP="00955DDD">
            <w:pPr>
              <w:keepLines/>
              <w:numPr>
                <w:ilvl w:val="0"/>
                <w:numId w:val="3"/>
              </w:numPr>
              <w:spacing w:line="240" w:lineRule="auto"/>
              <w:ind w:left="714" w:hanging="357"/>
              <w:rPr>
                <w:rFonts w:eastAsia="Times New Roman" w:cs="Times New Roman"/>
                <w:lang w:eastAsia="en-AU"/>
              </w:rPr>
            </w:pPr>
            <w:r w:rsidRPr="006608E4">
              <w:rPr>
                <w:rFonts w:eastAsia="Times New Roman" w:cs="Times New Roman"/>
                <w:lang w:eastAsia="en-AU"/>
              </w:rPr>
              <w:t xml:space="preserve">Online training </w:t>
            </w:r>
            <w:r w:rsidRPr="006608E4">
              <w:rPr>
                <w:rFonts w:eastAsia="Times New Roman" w:cs="Times New Roman"/>
                <w:i/>
                <w:lang w:eastAsia="en-AU"/>
              </w:rPr>
              <w:t>(designed to improve practice nurse (PN) confidence and capability in Advance Care Planning (ACP) and Palliative Care (PC) screening and assessments)</w:t>
            </w:r>
            <w:r w:rsidRPr="006608E4">
              <w:rPr>
                <w:rFonts w:eastAsia="Times New Roman" w:cs="Times New Roman"/>
                <w:lang w:eastAsia="en-AU"/>
              </w:rPr>
              <w:t xml:space="preserve"> accessed and complete</w:t>
            </w:r>
            <w:r w:rsidR="000161AA">
              <w:rPr>
                <w:rFonts w:eastAsia="Times New Roman" w:cs="Times New Roman"/>
                <w:lang w:eastAsia="en-AU"/>
              </w:rPr>
              <w:t>d by practice nurses (PNs) – target numbers reached by due date</w:t>
            </w:r>
          </w:p>
          <w:p w14:paraId="5A8C9A60" w14:textId="5A4643EC" w:rsidR="00955DDD" w:rsidRPr="000161AA" w:rsidRDefault="00955DDD" w:rsidP="000161AA">
            <w:pPr>
              <w:keepLines/>
              <w:numPr>
                <w:ilvl w:val="0"/>
                <w:numId w:val="3"/>
              </w:numPr>
              <w:spacing w:line="240" w:lineRule="auto"/>
              <w:ind w:left="714" w:hanging="357"/>
              <w:rPr>
                <w:rFonts w:eastAsia="Times New Roman" w:cs="Times New Roman"/>
                <w:lang w:eastAsia="en-AU"/>
              </w:rPr>
            </w:pPr>
            <w:r w:rsidRPr="006608E4">
              <w:rPr>
                <w:rFonts w:eastAsia="Times New Roman" w:cs="Times New Roman"/>
                <w:lang w:eastAsia="en-AU"/>
              </w:rPr>
              <w:t xml:space="preserve">Participant workshops </w:t>
            </w:r>
            <w:r w:rsidRPr="006608E4">
              <w:rPr>
                <w:rFonts w:eastAsia="Times New Roman" w:cs="Times New Roman"/>
                <w:i/>
                <w:lang w:eastAsia="en-AU"/>
              </w:rPr>
              <w:t>(designed to improve PN confidence and capability in ACP/PC screening and assessments)</w:t>
            </w:r>
            <w:r w:rsidRPr="006608E4">
              <w:rPr>
                <w:rFonts w:eastAsia="Times New Roman" w:cs="Times New Roman"/>
                <w:lang w:eastAsia="en-AU"/>
              </w:rPr>
              <w:t xml:space="preserve"> delivered </w:t>
            </w:r>
            <w:r w:rsidR="000161AA">
              <w:rPr>
                <w:rFonts w:eastAsia="Times New Roman" w:cs="Times New Roman"/>
                <w:lang w:eastAsia="en-AU"/>
              </w:rPr>
              <w:t>– target numbers reached by due date</w:t>
            </w:r>
          </w:p>
          <w:p w14:paraId="5F0B3502" w14:textId="1FD36416" w:rsidR="00955DDD" w:rsidRPr="000161AA" w:rsidRDefault="00955DDD" w:rsidP="000161AA">
            <w:pPr>
              <w:keepLines/>
              <w:numPr>
                <w:ilvl w:val="0"/>
                <w:numId w:val="3"/>
              </w:numPr>
              <w:spacing w:line="240" w:lineRule="auto"/>
              <w:ind w:left="714" w:hanging="357"/>
              <w:rPr>
                <w:rFonts w:eastAsia="Times New Roman" w:cs="Times New Roman"/>
                <w:lang w:eastAsia="en-AU"/>
              </w:rPr>
            </w:pPr>
            <w:r w:rsidRPr="006608E4">
              <w:rPr>
                <w:rFonts w:eastAsia="Times New Roman" w:cs="Times New Roman"/>
                <w:lang w:eastAsia="en-AU"/>
              </w:rPr>
              <w:t xml:space="preserve"> ACP/PC screening and assessments completed by PNs following online and/or face to face training </w:t>
            </w:r>
            <w:r w:rsidR="000161AA">
              <w:rPr>
                <w:rFonts w:eastAsia="Times New Roman" w:cs="Times New Roman"/>
                <w:lang w:eastAsia="en-AU"/>
              </w:rPr>
              <w:t xml:space="preserve"> – target numbers reached by due date</w:t>
            </w:r>
          </w:p>
          <w:p w14:paraId="0A0F551E" w14:textId="77777777" w:rsidR="000161AA" w:rsidRPr="006608E4" w:rsidRDefault="00955DDD" w:rsidP="000161AA">
            <w:pPr>
              <w:keepLines/>
              <w:numPr>
                <w:ilvl w:val="0"/>
                <w:numId w:val="3"/>
              </w:numPr>
              <w:spacing w:line="240" w:lineRule="auto"/>
              <w:ind w:left="714" w:hanging="357"/>
              <w:rPr>
                <w:rFonts w:eastAsia="Times New Roman" w:cs="Times New Roman"/>
                <w:lang w:eastAsia="en-AU"/>
              </w:rPr>
            </w:pPr>
            <w:r w:rsidRPr="006608E4">
              <w:rPr>
                <w:rFonts w:eastAsia="Times New Roman" w:cs="Times New Roman"/>
                <w:lang w:eastAsia="en-AU"/>
              </w:rPr>
              <w:t xml:space="preserve">Train-the-trainer workshops (designed to enable Primary Health Networks to deliver the training package) delivered </w:t>
            </w:r>
            <w:r w:rsidR="000161AA">
              <w:rPr>
                <w:rFonts w:eastAsia="Times New Roman" w:cs="Times New Roman"/>
                <w:lang w:eastAsia="en-AU"/>
              </w:rPr>
              <w:t>– target numbers reached by due date</w:t>
            </w:r>
          </w:p>
          <w:p w14:paraId="53BD145F" w14:textId="545CE022" w:rsidR="004F1ADB" w:rsidRPr="003E24DC" w:rsidRDefault="004F1ADB" w:rsidP="00F0136E">
            <w:pPr>
              <w:spacing w:before="160" w:after="160" w:line="240" w:lineRule="auto"/>
            </w:pPr>
          </w:p>
        </w:tc>
      </w:tr>
      <w:tr w:rsidR="000E75B3" w:rsidRPr="000E75B3" w14:paraId="488CE3F7" w14:textId="77777777" w:rsidTr="004F1ADB">
        <w:trPr>
          <w:cantSplit/>
          <w:trHeight w:hRule="exact" w:val="3686"/>
        </w:trPr>
        <w:tc>
          <w:tcPr>
            <w:tcW w:w="813" w:type="pct"/>
            <w:tcBorders>
              <w:right w:val="single" w:sz="4" w:space="0" w:color="auto"/>
            </w:tcBorders>
          </w:tcPr>
          <w:p w14:paraId="3F67BE19" w14:textId="77777777" w:rsidR="000E75B3" w:rsidRDefault="003E24DC" w:rsidP="00F0136E">
            <w:pPr>
              <w:spacing w:before="160" w:after="16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Target audience</w:t>
            </w:r>
          </w:p>
          <w:p w14:paraId="09F48C91" w14:textId="77777777" w:rsidR="00A365AC" w:rsidRPr="00A365AC" w:rsidRDefault="00A365AC" w:rsidP="00F0136E">
            <w:pPr>
              <w:spacing w:before="160" w:after="16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e</w:t>
            </w:r>
            <w:proofErr w:type="gramEnd"/>
            <w:r>
              <w:rPr>
                <w:i/>
                <w:sz w:val="16"/>
                <w:szCs w:val="16"/>
              </w:rPr>
              <w:t>.g. who is the target audience/s for your project activities?)</w:t>
            </w:r>
          </w:p>
        </w:tc>
        <w:tc>
          <w:tcPr>
            <w:tcW w:w="4187" w:type="pct"/>
            <w:tcBorders>
              <w:left w:val="single" w:sz="4" w:space="0" w:color="auto"/>
            </w:tcBorders>
          </w:tcPr>
          <w:p w14:paraId="05C15518" w14:textId="77777777" w:rsidR="000E75B3" w:rsidRDefault="00955DDD" w:rsidP="00F0136E">
            <w:pPr>
              <w:spacing w:before="160" w:after="160" w:line="240" w:lineRule="auto"/>
            </w:pPr>
            <w:r>
              <w:t>Practice nurses in general practice.</w:t>
            </w:r>
          </w:p>
          <w:p w14:paraId="64EA38F5" w14:textId="4875424C" w:rsidR="006608E4" w:rsidRDefault="006608E4" w:rsidP="006608E4">
            <w:pPr>
              <w:spacing w:before="160" w:after="160" w:line="240" w:lineRule="auto"/>
            </w:pPr>
            <w:r>
              <w:t xml:space="preserve">Patients being reviewed in general practice as part of the &gt;75 years health check, and patients &gt;18 years who meet </w:t>
            </w:r>
            <w:r w:rsidR="000161AA">
              <w:t>SPICT</w:t>
            </w:r>
            <w:r w:rsidR="000161AA" w:rsidRPr="000161AA">
              <w:rPr>
                <w:vertAlign w:val="superscript"/>
              </w:rPr>
              <w:t>TM</w:t>
            </w:r>
            <w:r w:rsidR="000161AA">
              <w:t xml:space="preserve"> (or equivalent) c</w:t>
            </w:r>
            <w:r>
              <w:t>riteria for a palliative approach and their caregivers</w:t>
            </w:r>
          </w:p>
          <w:p w14:paraId="0897F489" w14:textId="7F94F06B" w:rsidR="006608E4" w:rsidRPr="003E24DC" w:rsidRDefault="00037963" w:rsidP="00923515">
            <w:pPr>
              <w:spacing w:before="160" w:after="160" w:line="240" w:lineRule="auto"/>
            </w:pPr>
            <w:r>
              <w:t xml:space="preserve">In addition, the practice nurse training and </w:t>
            </w:r>
            <w:r w:rsidR="00A31285">
              <w:t xml:space="preserve">screening assessments aim </w:t>
            </w:r>
            <w:r>
              <w:t xml:space="preserve">to allow </w:t>
            </w:r>
            <w:r w:rsidR="00923515">
              <w:t xml:space="preserve">more </w:t>
            </w:r>
            <w:r>
              <w:t>efficient use of General Practi</w:t>
            </w:r>
            <w:r w:rsidR="00A31285">
              <w:t>ti</w:t>
            </w:r>
            <w:r>
              <w:t>oner time in provision of palliative care and advance care planning</w:t>
            </w:r>
            <w:r w:rsidR="00A31285">
              <w:t>, and result in more appropriate and timely referrals to specialist palliative care services, if required</w:t>
            </w:r>
            <w:r>
              <w:t xml:space="preserve">. </w:t>
            </w:r>
          </w:p>
        </w:tc>
      </w:tr>
      <w:tr w:rsidR="000E75B3" w:rsidRPr="000E75B3" w14:paraId="27C3E04F" w14:textId="77777777" w:rsidTr="004F1ADB">
        <w:trPr>
          <w:trHeight w:hRule="exact" w:val="4649"/>
        </w:trPr>
        <w:tc>
          <w:tcPr>
            <w:tcW w:w="813" w:type="pct"/>
            <w:tcBorders>
              <w:bottom w:val="single" w:sz="4" w:space="0" w:color="auto"/>
              <w:right w:val="single" w:sz="4" w:space="0" w:color="auto"/>
            </w:tcBorders>
          </w:tcPr>
          <w:p w14:paraId="60125D69" w14:textId="77777777" w:rsidR="000E75B3" w:rsidRPr="000E75B3" w:rsidRDefault="003E24DC" w:rsidP="00F0136E">
            <w:pPr>
              <w:spacing w:before="160" w:after="160" w:line="240" w:lineRule="auto"/>
              <w:rPr>
                <w:b/>
                <w:sz w:val="28"/>
                <w:szCs w:val="28"/>
              </w:rPr>
            </w:pPr>
            <w:r>
              <w:br w:type="page"/>
            </w:r>
            <w:r>
              <w:rPr>
                <w:b/>
                <w:sz w:val="28"/>
                <w:szCs w:val="28"/>
              </w:rPr>
              <w:t>Outcomes to date</w:t>
            </w:r>
          </w:p>
        </w:tc>
        <w:tc>
          <w:tcPr>
            <w:tcW w:w="4187" w:type="pct"/>
            <w:tcBorders>
              <w:left w:val="single" w:sz="4" w:space="0" w:color="auto"/>
              <w:bottom w:val="single" w:sz="4" w:space="0" w:color="auto"/>
            </w:tcBorders>
          </w:tcPr>
          <w:p w14:paraId="3B966773" w14:textId="77777777" w:rsidR="006608E4" w:rsidRDefault="006608E4" w:rsidP="003E24DC">
            <w:pPr>
              <w:spacing w:before="160" w:after="160" w:line="240" w:lineRule="auto"/>
            </w:pPr>
            <w:r>
              <w:t xml:space="preserve">The project only started in mid February 2016. </w:t>
            </w:r>
            <w:r w:rsidR="00920944">
              <w:t xml:space="preserve">The initial milestones </w:t>
            </w:r>
            <w:r w:rsidR="002D343C">
              <w:t xml:space="preserve">outlined in the Activity Work Plan </w:t>
            </w:r>
            <w:r w:rsidR="00920944">
              <w:t>have been met as outlined below.</w:t>
            </w:r>
          </w:p>
          <w:p w14:paraId="140B8C9C" w14:textId="16429F9C" w:rsidR="000E75B3" w:rsidRDefault="006608E4" w:rsidP="003E24DC">
            <w:pPr>
              <w:spacing w:before="160" w:after="160" w:line="240" w:lineRule="auto"/>
            </w:pPr>
            <w:r>
              <w:t>Staff recruitment: Clinical backfill has been found for the project lead (A/Prof Josephine Clayton) to spend 20 hours per week on the project since 15</w:t>
            </w:r>
            <w:r w:rsidRPr="006608E4">
              <w:rPr>
                <w:vertAlign w:val="superscript"/>
              </w:rPr>
              <w:t>th</w:t>
            </w:r>
            <w:r>
              <w:t xml:space="preserve"> February 2016. A full time project coordinator (Jennifer Gavin) has been appointed and commenced </w:t>
            </w:r>
            <w:r w:rsidR="00920944">
              <w:t>on</w:t>
            </w:r>
            <w:r>
              <w:t xml:space="preserve"> 4</w:t>
            </w:r>
            <w:r w:rsidRPr="006608E4">
              <w:rPr>
                <w:vertAlign w:val="superscript"/>
              </w:rPr>
              <w:t>th</w:t>
            </w:r>
            <w:r>
              <w:t xml:space="preserve"> April 2016. Recruitment for </w:t>
            </w:r>
            <w:r w:rsidR="00530F56">
              <w:t xml:space="preserve">an </w:t>
            </w:r>
            <w:r>
              <w:t>evaluation officer i</w:t>
            </w:r>
            <w:r w:rsidR="00920944">
              <w:t>s underway (applications close 6</w:t>
            </w:r>
            <w:r w:rsidR="00920944" w:rsidRPr="00920944">
              <w:rPr>
                <w:vertAlign w:val="superscript"/>
              </w:rPr>
              <w:t>th</w:t>
            </w:r>
            <w:r w:rsidR="00920944">
              <w:t xml:space="preserve"> April 2016). An admin assistant and part time palliative care nurse will be recruited in </w:t>
            </w:r>
            <w:r w:rsidR="00D123C0">
              <w:t xml:space="preserve">late </w:t>
            </w:r>
            <w:r w:rsidR="00D87528">
              <w:t xml:space="preserve">April </w:t>
            </w:r>
            <w:r w:rsidR="00920944">
              <w:t xml:space="preserve">to commence in June 2016. </w:t>
            </w:r>
          </w:p>
          <w:p w14:paraId="1A1DEA61" w14:textId="121E55D3" w:rsidR="00920944" w:rsidRDefault="00920944" w:rsidP="00920944">
            <w:pPr>
              <w:spacing w:before="160" w:after="160" w:line="240" w:lineRule="auto"/>
            </w:pPr>
            <w:r>
              <w:t xml:space="preserve">Toolkit development: A literature review of tools to support palliative care and advance care planning in general practice has been completed. The draft toolkit has been collated. </w:t>
            </w:r>
            <w:r w:rsidR="00F54BE6">
              <w:t>Face-to-face meetings have</w:t>
            </w:r>
            <w:r w:rsidR="00D123C0">
              <w:t xml:space="preserve"> been</w:t>
            </w:r>
            <w:r>
              <w:t xml:space="preserve"> </w:t>
            </w:r>
            <w:r w:rsidR="00037963">
              <w:t>scheduled</w:t>
            </w:r>
            <w:r>
              <w:t xml:space="preserve"> with key members of the advisory group to refine the toolkit in April (to be finalised </w:t>
            </w:r>
            <w:r w:rsidR="00530F56">
              <w:t xml:space="preserve">by </w:t>
            </w:r>
            <w:r>
              <w:t xml:space="preserve">end April 2016). </w:t>
            </w:r>
          </w:p>
          <w:p w14:paraId="08B55D70" w14:textId="77777777" w:rsidR="00920944" w:rsidRDefault="00920944" w:rsidP="00920944">
            <w:pPr>
              <w:spacing w:before="160" w:after="160" w:line="240" w:lineRule="auto"/>
            </w:pPr>
            <w:r>
              <w:t xml:space="preserve">The advisory and evaluation committees have been convened. Work has commenced on the evaluation protocol, website and video development. </w:t>
            </w:r>
          </w:p>
          <w:p w14:paraId="30CE4F21" w14:textId="77777777" w:rsidR="00920944" w:rsidRDefault="00920944" w:rsidP="00920944">
            <w:pPr>
              <w:spacing w:before="160" w:after="160" w:line="240" w:lineRule="auto"/>
            </w:pPr>
          </w:p>
          <w:p w14:paraId="75BE7CBA" w14:textId="77777777" w:rsidR="00920944" w:rsidRPr="003E24DC" w:rsidRDefault="00920944" w:rsidP="003E24DC">
            <w:pPr>
              <w:spacing w:before="160" w:after="160" w:line="240" w:lineRule="auto"/>
            </w:pPr>
          </w:p>
        </w:tc>
      </w:tr>
      <w:tr w:rsidR="003E24DC" w:rsidRPr="000E75B3" w14:paraId="2BCE95C2" w14:textId="77777777" w:rsidTr="004F1ADB">
        <w:trPr>
          <w:trHeight w:hRule="exact" w:val="4649"/>
        </w:trPr>
        <w:tc>
          <w:tcPr>
            <w:tcW w:w="813" w:type="pct"/>
            <w:tcBorders>
              <w:bottom w:val="single" w:sz="4" w:space="0" w:color="auto"/>
              <w:right w:val="single" w:sz="4" w:space="0" w:color="auto"/>
            </w:tcBorders>
          </w:tcPr>
          <w:p w14:paraId="2081108A" w14:textId="77777777" w:rsidR="003E24DC" w:rsidRDefault="001F1254" w:rsidP="003E24DC">
            <w:pPr>
              <w:spacing w:before="160" w:after="16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Challenges &amp;</w:t>
            </w:r>
            <w:r w:rsidR="003E24DC">
              <w:rPr>
                <w:b/>
                <w:sz w:val="28"/>
                <w:szCs w:val="28"/>
              </w:rPr>
              <w:t xml:space="preserve"> lessons learnt</w:t>
            </w:r>
          </w:p>
          <w:p w14:paraId="12644FCF" w14:textId="77777777" w:rsidR="00450D23" w:rsidRPr="00450D23" w:rsidRDefault="00450D23" w:rsidP="003E24DC">
            <w:pPr>
              <w:spacing w:before="160" w:after="16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e</w:t>
            </w:r>
            <w:proofErr w:type="gramEnd"/>
            <w:r>
              <w:rPr>
                <w:i/>
                <w:sz w:val="16"/>
                <w:szCs w:val="16"/>
              </w:rPr>
              <w:t>.g. were there any difficulties which may assist others?)</w:t>
            </w:r>
          </w:p>
        </w:tc>
        <w:tc>
          <w:tcPr>
            <w:tcW w:w="4187" w:type="pct"/>
            <w:tcBorders>
              <w:left w:val="single" w:sz="4" w:space="0" w:color="auto"/>
              <w:bottom w:val="single" w:sz="4" w:space="0" w:color="auto"/>
            </w:tcBorders>
          </w:tcPr>
          <w:p w14:paraId="2D566B3A" w14:textId="77777777" w:rsidR="00A02518" w:rsidRPr="00D123C0" w:rsidRDefault="00920944" w:rsidP="003E24DC">
            <w:pPr>
              <w:spacing w:before="160" w:after="160" w:line="240" w:lineRule="auto"/>
            </w:pPr>
            <w:r w:rsidRPr="00D123C0">
              <w:t>The project has only just started.</w:t>
            </w:r>
            <w:r w:rsidRPr="009D4FA7">
              <w:rPr>
                <w:sz w:val="20"/>
                <w:szCs w:val="20"/>
              </w:rPr>
              <w:t xml:space="preserve"> </w:t>
            </w:r>
            <w:r w:rsidR="00A02518" w:rsidRPr="00D123C0">
              <w:t xml:space="preserve">Not a challenge, but we would like to acknowledge the </w:t>
            </w:r>
            <w:r w:rsidR="009D4FA7" w:rsidRPr="00D123C0">
              <w:t xml:space="preserve">organisations and </w:t>
            </w:r>
            <w:r w:rsidR="00A02518" w:rsidRPr="00D123C0">
              <w:t xml:space="preserve">team members involved in the project: </w:t>
            </w:r>
          </w:p>
          <w:p w14:paraId="675C5E4B" w14:textId="77777777" w:rsidR="009D4FA7" w:rsidRPr="002D343C" w:rsidRDefault="009D4FA7" w:rsidP="009D4F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D343C">
              <w:rPr>
                <w:rFonts w:ascii="Calibri" w:hAnsi="Calibri" w:cs="Calibri"/>
                <w:b/>
                <w:i/>
                <w:sz w:val="20"/>
                <w:szCs w:val="20"/>
                <w:lang w:val="en-US"/>
              </w:rPr>
              <w:t>HammondCare</w:t>
            </w:r>
            <w:r w:rsidRPr="002D343C">
              <w:rPr>
                <w:rFonts w:ascii="Calibri" w:hAnsi="Calibri" w:cs="Calibri"/>
                <w:bCs/>
                <w:iCs/>
                <w:sz w:val="20"/>
                <w:szCs w:val="20"/>
                <w:lang w:val="en-US"/>
              </w:rPr>
              <w:t>: A/Prof Josephine Clayton</w:t>
            </w:r>
            <w:r w:rsidRPr="002D343C">
              <w:rPr>
                <w:rFonts w:ascii="Calibri" w:hAnsi="Calibri" w:cs="Calibri"/>
                <w:sz w:val="20"/>
                <w:szCs w:val="20"/>
                <w:lang w:val="en-US"/>
              </w:rPr>
              <w:t> (</w:t>
            </w:r>
            <w:r w:rsidR="002D343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Project Lead, </w:t>
            </w:r>
            <w:r w:rsidRPr="002D343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Palliative Care Physician and Associate Professor of Palliative Care), </w:t>
            </w:r>
            <w:r w:rsidRPr="002D343C">
              <w:rPr>
                <w:rFonts w:ascii="Calibri" w:hAnsi="Calibri" w:cs="Calibri"/>
                <w:bCs/>
                <w:iCs/>
                <w:sz w:val="20"/>
                <w:szCs w:val="20"/>
                <w:lang w:val="en-US"/>
              </w:rPr>
              <w:t>Dr Joel Rhee</w:t>
            </w:r>
            <w:r w:rsidRPr="002D343C">
              <w:rPr>
                <w:rFonts w:ascii="Calibri" w:hAnsi="Calibri" w:cs="Calibri"/>
                <w:sz w:val="20"/>
                <w:szCs w:val="20"/>
                <w:lang w:val="en-US"/>
              </w:rPr>
              <w:t> (General Practitioner and Senior Lecturer), Jennifer Gavin (Project coordinator)</w:t>
            </w:r>
          </w:p>
          <w:p w14:paraId="5D9A555C" w14:textId="77777777" w:rsidR="009D4FA7" w:rsidRPr="002D343C" w:rsidRDefault="009D4FA7" w:rsidP="009D4F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2D343C">
              <w:rPr>
                <w:rFonts w:ascii="Calibri" w:hAnsi="Calibri" w:cs="Calibri"/>
                <w:b/>
                <w:i/>
                <w:sz w:val="20"/>
                <w:szCs w:val="20"/>
                <w:lang w:val="en-US"/>
              </w:rPr>
              <w:t>Caresearch</w:t>
            </w:r>
            <w:proofErr w:type="spellEnd"/>
            <w:r w:rsidRPr="002D343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The Flinders University</w:t>
            </w:r>
            <w:r w:rsidRPr="002D343C">
              <w:rPr>
                <w:rFonts w:ascii="Calibri" w:hAnsi="Calibri" w:cs="Calibri"/>
                <w:bCs/>
                <w:iCs/>
                <w:sz w:val="20"/>
                <w:szCs w:val="20"/>
                <w:lang w:val="en-US"/>
              </w:rPr>
              <w:t xml:space="preserve">: A/Prof Jennifer </w:t>
            </w:r>
            <w:proofErr w:type="spellStart"/>
            <w:r w:rsidRPr="002D343C">
              <w:rPr>
                <w:rFonts w:ascii="Calibri" w:hAnsi="Calibri" w:cs="Calibri"/>
                <w:bCs/>
                <w:iCs/>
                <w:sz w:val="20"/>
                <w:szCs w:val="20"/>
                <w:lang w:val="en-US"/>
              </w:rPr>
              <w:t>Tierman</w:t>
            </w:r>
            <w:proofErr w:type="spellEnd"/>
            <w:r w:rsidRPr="002D343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 (Director) </w:t>
            </w:r>
          </w:p>
          <w:p w14:paraId="04C99CC4" w14:textId="77777777" w:rsidR="009D4FA7" w:rsidRPr="002D343C" w:rsidRDefault="009D4FA7" w:rsidP="009D4F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D343C">
              <w:rPr>
                <w:rFonts w:ascii="Calibri" w:hAnsi="Calibri" w:cs="Calibri"/>
                <w:b/>
                <w:i/>
                <w:sz w:val="20"/>
                <w:szCs w:val="20"/>
                <w:lang w:val="en-US"/>
              </w:rPr>
              <w:t>Department of Advance Care Planning, Austin Health</w:t>
            </w:r>
            <w:r w:rsidRPr="002D343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: </w:t>
            </w:r>
            <w:r w:rsidRPr="002D343C">
              <w:rPr>
                <w:rFonts w:ascii="Calibri" w:hAnsi="Calibri" w:cs="Calibri"/>
                <w:bCs/>
                <w:iCs/>
                <w:sz w:val="20"/>
                <w:szCs w:val="20"/>
                <w:lang w:val="en-US"/>
              </w:rPr>
              <w:t xml:space="preserve">Dr Karen </w:t>
            </w:r>
            <w:proofErr w:type="spellStart"/>
            <w:r w:rsidRPr="002D343C">
              <w:rPr>
                <w:rFonts w:ascii="Calibri" w:hAnsi="Calibri" w:cs="Calibri"/>
                <w:bCs/>
                <w:iCs/>
                <w:sz w:val="20"/>
                <w:szCs w:val="20"/>
                <w:lang w:val="en-US"/>
              </w:rPr>
              <w:t>Detering</w:t>
            </w:r>
            <w:proofErr w:type="spellEnd"/>
            <w:r w:rsidRPr="002D343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 (Medical Lead) </w:t>
            </w:r>
          </w:p>
          <w:p w14:paraId="458FC5B9" w14:textId="77777777" w:rsidR="002D343C" w:rsidRDefault="009D4FA7" w:rsidP="009D4F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D343C">
              <w:rPr>
                <w:rFonts w:ascii="Calibri" w:hAnsi="Calibri" w:cs="Calibri"/>
                <w:b/>
                <w:i/>
                <w:sz w:val="20"/>
                <w:szCs w:val="20"/>
                <w:lang w:val="en-US"/>
              </w:rPr>
              <w:t>University of Wollongong</w:t>
            </w:r>
            <w:r w:rsidRPr="002D343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: </w:t>
            </w:r>
            <w:r w:rsidRPr="002D343C">
              <w:rPr>
                <w:rFonts w:ascii="Calibri" w:hAnsi="Calibri" w:cs="Calibri"/>
                <w:bCs/>
                <w:iCs/>
                <w:sz w:val="20"/>
                <w:szCs w:val="20"/>
                <w:lang w:val="en-US"/>
              </w:rPr>
              <w:t>Professor Elizabeth </w:t>
            </w:r>
            <w:proofErr w:type="spellStart"/>
            <w:r w:rsidRPr="002D343C">
              <w:rPr>
                <w:rFonts w:ascii="Calibri" w:hAnsi="Calibri" w:cs="Calibri"/>
                <w:bCs/>
                <w:iCs/>
                <w:sz w:val="20"/>
                <w:szCs w:val="20"/>
                <w:lang w:val="en-US"/>
              </w:rPr>
              <w:t>Halcomb</w:t>
            </w:r>
            <w:proofErr w:type="spellEnd"/>
            <w:r w:rsidRPr="002D343C">
              <w:rPr>
                <w:rFonts w:ascii="Calibri" w:hAnsi="Calibri" w:cs="Calibri"/>
                <w:sz w:val="20"/>
                <w:szCs w:val="20"/>
                <w:lang w:val="en-US"/>
              </w:rPr>
              <w:t> (Professor of P</w:t>
            </w:r>
            <w:r w:rsidR="002D343C">
              <w:rPr>
                <w:rFonts w:ascii="Calibri" w:hAnsi="Calibri" w:cs="Calibri"/>
                <w:sz w:val="20"/>
                <w:szCs w:val="20"/>
                <w:lang w:val="en-US"/>
              </w:rPr>
              <w:t>rimary Healthcare N</w:t>
            </w:r>
            <w:r w:rsidRPr="002D343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ursing) </w:t>
            </w:r>
          </w:p>
          <w:p w14:paraId="37A11EBA" w14:textId="77777777" w:rsidR="009D4FA7" w:rsidRPr="002D343C" w:rsidRDefault="009D4FA7" w:rsidP="009D4F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D343C">
              <w:rPr>
                <w:rFonts w:ascii="Calibri" w:hAnsi="Calibri" w:cs="Calibri"/>
                <w:b/>
                <w:i/>
                <w:sz w:val="20"/>
                <w:szCs w:val="20"/>
                <w:lang w:val="en-US"/>
              </w:rPr>
              <w:t>University of Queensland</w:t>
            </w:r>
            <w:r w:rsidRPr="002D343C">
              <w:rPr>
                <w:rFonts w:ascii="Calibri" w:hAnsi="Calibri" w:cs="Calibri"/>
                <w:bCs/>
                <w:iCs/>
                <w:sz w:val="20"/>
                <w:szCs w:val="20"/>
                <w:lang w:val="en-US"/>
              </w:rPr>
              <w:t>: Professor Geoffrey Mitchell </w:t>
            </w:r>
            <w:r w:rsidRPr="002D343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(Professor of General Practice and Palliative Care) </w:t>
            </w:r>
          </w:p>
          <w:p w14:paraId="3B249B37" w14:textId="77777777" w:rsidR="009D4FA7" w:rsidRPr="002D343C" w:rsidRDefault="009D4FA7" w:rsidP="009D4F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D343C">
              <w:rPr>
                <w:rFonts w:ascii="Calibri" w:hAnsi="Calibri" w:cs="Calibri"/>
                <w:b/>
                <w:i/>
                <w:sz w:val="20"/>
                <w:szCs w:val="20"/>
                <w:lang w:val="en-US"/>
              </w:rPr>
              <w:t>University of Technology, Sydney</w:t>
            </w:r>
            <w:r w:rsidRPr="002D343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: </w:t>
            </w:r>
            <w:r w:rsidRPr="002D343C">
              <w:rPr>
                <w:rFonts w:ascii="Calibri" w:hAnsi="Calibri" w:cs="Calibri"/>
                <w:bCs/>
                <w:iCs/>
                <w:sz w:val="20"/>
                <w:szCs w:val="20"/>
                <w:lang w:val="en-US"/>
              </w:rPr>
              <w:t>Professor Jane Phillips</w:t>
            </w:r>
            <w:r w:rsidRPr="002D343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 (Professor of Palliative Care Nursing) </w:t>
            </w:r>
          </w:p>
          <w:p w14:paraId="19EDE592" w14:textId="77777777" w:rsidR="003B1F24" w:rsidRPr="008C4C3A" w:rsidRDefault="009D4FA7" w:rsidP="003B1F24">
            <w:pPr>
              <w:spacing w:line="240" w:lineRule="auto"/>
              <w:rPr>
                <w:sz w:val="20"/>
                <w:szCs w:val="20"/>
              </w:rPr>
            </w:pPr>
            <w:r w:rsidRPr="002D343C">
              <w:rPr>
                <w:rFonts w:ascii="Calibri" w:hAnsi="Calibri" w:cs="Calibri"/>
                <w:b/>
                <w:i/>
                <w:sz w:val="20"/>
                <w:szCs w:val="20"/>
                <w:lang w:val="en-US"/>
              </w:rPr>
              <w:t>University of Sydney</w:t>
            </w:r>
            <w:r w:rsidRPr="002D343C">
              <w:rPr>
                <w:rFonts w:ascii="Calibri" w:hAnsi="Calibri" w:cs="Calibri"/>
                <w:bCs/>
                <w:iCs/>
                <w:sz w:val="20"/>
                <w:szCs w:val="20"/>
                <w:lang w:val="en-US"/>
              </w:rPr>
              <w:t>: Associate Professor Rachael Morton</w:t>
            </w:r>
            <w:r w:rsidRPr="002D343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 (Director of Health Economics, Sydney Medical School) </w:t>
            </w:r>
            <w:r w:rsidR="002D343C" w:rsidRPr="002D343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and </w:t>
            </w:r>
            <w:r w:rsidRPr="002D343C">
              <w:rPr>
                <w:rFonts w:ascii="Calibri" w:hAnsi="Calibri" w:cs="Calibri"/>
                <w:bCs/>
                <w:iCs/>
                <w:sz w:val="20"/>
                <w:szCs w:val="20"/>
                <w:lang w:val="en-US"/>
              </w:rPr>
              <w:t>Professor Tim Shaw</w:t>
            </w:r>
            <w:r w:rsidRPr="002D343C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  <w:r w:rsidR="003B1F24" w:rsidRPr="002D343C">
              <w:rPr>
                <w:rFonts w:ascii="Calibri" w:hAnsi="Calibri" w:cs="Calibri"/>
                <w:sz w:val="20"/>
                <w:szCs w:val="20"/>
                <w:lang w:val="en-US"/>
              </w:rPr>
              <w:t>(</w:t>
            </w:r>
            <w:r w:rsidR="003B1F24" w:rsidRPr="008C4C3A">
              <w:rPr>
                <w:rFonts w:cs="Calibri"/>
                <w:sz w:val="20"/>
                <w:szCs w:val="20"/>
                <w:lang w:val="en-US"/>
              </w:rPr>
              <w:t xml:space="preserve">Director of </w:t>
            </w:r>
            <w:r w:rsidR="003B1F24" w:rsidRPr="008C4C3A">
              <w:rPr>
                <w:rFonts w:cs="Arial"/>
                <w:iCs/>
                <w:color w:val="262626"/>
                <w:sz w:val="20"/>
                <w:szCs w:val="20"/>
                <w:lang w:val="en-US"/>
              </w:rPr>
              <w:t xml:space="preserve">Research in Implementation Science and </w:t>
            </w:r>
            <w:proofErr w:type="spellStart"/>
            <w:r w:rsidR="003B1F24" w:rsidRPr="008C4C3A">
              <w:rPr>
                <w:rFonts w:cs="Arial"/>
                <w:iCs/>
                <w:color w:val="262626"/>
                <w:sz w:val="20"/>
                <w:szCs w:val="20"/>
                <w:lang w:val="en-US"/>
              </w:rPr>
              <w:t>eHealth</w:t>
            </w:r>
            <w:proofErr w:type="spellEnd"/>
            <w:r w:rsidR="003B1F24">
              <w:rPr>
                <w:rFonts w:cs="Arial"/>
                <w:iCs/>
                <w:color w:val="262626"/>
                <w:sz w:val="20"/>
                <w:szCs w:val="20"/>
                <w:lang w:val="en-US"/>
              </w:rPr>
              <w:t>, Faculty of Health Sciences</w:t>
            </w:r>
            <w:r w:rsidR="003B1F24" w:rsidRPr="008C4C3A">
              <w:rPr>
                <w:rFonts w:cs="Calibri"/>
                <w:sz w:val="20"/>
                <w:szCs w:val="20"/>
                <w:lang w:val="en-US"/>
              </w:rPr>
              <w:t xml:space="preserve">) </w:t>
            </w:r>
          </w:p>
          <w:p w14:paraId="2C361171" w14:textId="7DCF6F4D" w:rsidR="00A02518" w:rsidRDefault="00A02518" w:rsidP="003E24DC">
            <w:pPr>
              <w:spacing w:before="160" w:after="160" w:line="240" w:lineRule="auto"/>
            </w:pPr>
          </w:p>
          <w:p w14:paraId="3147D54C" w14:textId="77777777" w:rsidR="00A02518" w:rsidRPr="003E24DC" w:rsidRDefault="00A02518" w:rsidP="003E24DC">
            <w:pPr>
              <w:spacing w:before="160" w:after="160" w:line="240" w:lineRule="auto"/>
            </w:pPr>
          </w:p>
        </w:tc>
      </w:tr>
      <w:tr w:rsidR="003E24DC" w:rsidRPr="00A02518" w14:paraId="29C33A2C" w14:textId="77777777" w:rsidTr="009D4FA7">
        <w:trPr>
          <w:trHeight w:hRule="exact" w:val="11362"/>
        </w:trPr>
        <w:tc>
          <w:tcPr>
            <w:tcW w:w="813" w:type="pct"/>
            <w:tcBorders>
              <w:bottom w:val="single" w:sz="4" w:space="0" w:color="auto"/>
              <w:right w:val="single" w:sz="4" w:space="0" w:color="auto"/>
            </w:tcBorders>
          </w:tcPr>
          <w:p w14:paraId="2F540274" w14:textId="77777777" w:rsidR="003E24DC" w:rsidRPr="00A02518" w:rsidRDefault="003E24DC" w:rsidP="003E24DC">
            <w:pPr>
              <w:spacing w:before="160" w:after="160" w:line="240" w:lineRule="auto"/>
              <w:rPr>
                <w:b/>
              </w:rPr>
            </w:pPr>
            <w:r w:rsidRPr="00A02518">
              <w:rPr>
                <w:b/>
              </w:rPr>
              <w:lastRenderedPageBreak/>
              <w:t>Plans for 2016 and 2017</w:t>
            </w:r>
          </w:p>
        </w:tc>
        <w:tc>
          <w:tcPr>
            <w:tcW w:w="4187" w:type="pct"/>
            <w:tcBorders>
              <w:left w:val="single" w:sz="4" w:space="0" w:color="auto"/>
              <w:bottom w:val="single" w:sz="4" w:space="0" w:color="auto"/>
            </w:tcBorders>
          </w:tcPr>
          <w:p w14:paraId="44EEE0DA" w14:textId="77777777" w:rsidR="003E24DC" w:rsidRPr="00A02518" w:rsidRDefault="00A02518" w:rsidP="003E24DC">
            <w:pPr>
              <w:spacing w:before="160" w:after="160" w:line="240" w:lineRule="auto"/>
            </w:pPr>
            <w:r w:rsidRPr="00A02518">
              <w:t xml:space="preserve">Specific activities include: </w:t>
            </w:r>
          </w:p>
          <w:p w14:paraId="1B34D454" w14:textId="77777777" w:rsidR="00A02518" w:rsidRPr="00A02518" w:rsidRDefault="00A02518" w:rsidP="00A02518">
            <w:pPr>
              <w:numPr>
                <w:ilvl w:val="0"/>
                <w:numId w:val="6"/>
              </w:num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240"/>
            </w:pPr>
            <w:r>
              <w:t>D</w:t>
            </w:r>
            <w:r w:rsidRPr="00A02518">
              <w:t>evelop</w:t>
            </w:r>
            <w:r>
              <w:t>ment of</w:t>
            </w:r>
            <w:r w:rsidRPr="00A02518">
              <w:t xml:space="preserve"> an online toolkit</w:t>
            </w:r>
            <w:r>
              <w:t xml:space="preserve"> </w:t>
            </w:r>
            <w:r w:rsidRPr="00A02518">
              <w:t xml:space="preserve">for practice nurses (PNs) to facilitate patient and caregiver assessment regarding advance care planning (ACP) and palliative care (PC). </w:t>
            </w:r>
            <w:r>
              <w:t>This will enable PNs to:</w:t>
            </w:r>
          </w:p>
          <w:p w14:paraId="54C258C8" w14:textId="7352FA5F" w:rsidR="00A02518" w:rsidRPr="00A02518" w:rsidRDefault="00392CFD" w:rsidP="00A02518">
            <w:pPr>
              <w:numPr>
                <w:ilvl w:val="0"/>
                <w:numId w:val="7"/>
              </w:num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240"/>
            </w:pPr>
            <w:proofErr w:type="gramStart"/>
            <w:r>
              <w:t>utilise</w:t>
            </w:r>
            <w:proofErr w:type="gramEnd"/>
            <w:r>
              <w:t xml:space="preserve"> an ACP screening instrument to patients undergoing </w:t>
            </w:r>
            <w:r w:rsidR="00A02518" w:rsidRPr="00A02518">
              <w:t>routine, annual ≥75 years health checks</w:t>
            </w:r>
            <w:r w:rsidR="00530F56">
              <w:t>,</w:t>
            </w:r>
            <w:r>
              <w:t xml:space="preserve"> to assist with early consideration of ACP. A </w:t>
            </w:r>
            <w:r w:rsidR="00A02518" w:rsidRPr="00A02518">
              <w:t>validated tool (SPICT</w:t>
            </w:r>
            <w:r w:rsidR="00A02518" w:rsidRPr="00A02518">
              <w:rPr>
                <w:vertAlign w:val="superscript"/>
              </w:rPr>
              <w:t>TM</w:t>
            </w:r>
            <w:r w:rsidR="00A02518" w:rsidRPr="00A02518">
              <w:t xml:space="preserve">) </w:t>
            </w:r>
            <w:r>
              <w:t>will also be applied to</w:t>
            </w:r>
            <w:r w:rsidR="00A02518" w:rsidRPr="00A02518">
              <w:t xml:space="preserve"> identify patients </w:t>
            </w:r>
            <w:r>
              <w:t xml:space="preserve">who may be </w:t>
            </w:r>
            <w:r w:rsidR="00A02518" w:rsidRPr="00A02518">
              <w:t xml:space="preserve">suitable for </w:t>
            </w:r>
            <w:r>
              <w:t>a palliative approach</w:t>
            </w:r>
            <w:r w:rsidR="00A02518" w:rsidRPr="00A02518">
              <w:t>.</w:t>
            </w:r>
          </w:p>
          <w:p w14:paraId="3ED4C853" w14:textId="37EF3B14" w:rsidR="00A02518" w:rsidRPr="00A02518" w:rsidRDefault="00B47EEE" w:rsidP="00A02518">
            <w:pPr>
              <w:numPr>
                <w:ilvl w:val="0"/>
                <w:numId w:val="7"/>
              </w:num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240"/>
            </w:pPr>
            <w:r>
              <w:t>a</w:t>
            </w:r>
            <w:r w:rsidR="00392CFD">
              <w:t xml:space="preserve">ssess patients aged </w:t>
            </w:r>
            <w:r w:rsidR="00A02518" w:rsidRPr="00A02518">
              <w:rPr>
                <w:rFonts w:ascii="MS Gothic" w:eastAsia="MS Gothic"/>
              </w:rPr>
              <w:t>≥</w:t>
            </w:r>
            <w:r w:rsidR="00A02518" w:rsidRPr="00A02518">
              <w:t xml:space="preserve">18 </w:t>
            </w:r>
            <w:r w:rsidR="00392CFD">
              <w:t>years (</w:t>
            </w:r>
            <w:r w:rsidR="00A02518" w:rsidRPr="00A02518">
              <w:t xml:space="preserve">identified </w:t>
            </w:r>
            <w:r w:rsidR="00392CFD">
              <w:t xml:space="preserve">as having palliative care needs through the </w:t>
            </w:r>
            <w:r w:rsidR="00A02518" w:rsidRPr="00A02518">
              <w:t>SPICT</w:t>
            </w:r>
            <w:r w:rsidR="00A02518" w:rsidRPr="00A02518">
              <w:rPr>
                <w:vertAlign w:val="superscript"/>
              </w:rPr>
              <w:t>TM</w:t>
            </w:r>
            <w:r w:rsidR="00A02518" w:rsidRPr="00A02518">
              <w:t xml:space="preserve"> </w:t>
            </w:r>
            <w:r w:rsidR="00392CFD">
              <w:t xml:space="preserve">tool) using </w:t>
            </w:r>
            <w:r w:rsidR="00A02518" w:rsidRPr="00A02518">
              <w:t>the ACP s</w:t>
            </w:r>
            <w:r w:rsidR="00392CFD">
              <w:t xml:space="preserve">creening instrument, </w:t>
            </w:r>
            <w:r w:rsidR="00A02518" w:rsidRPr="00A02518">
              <w:t xml:space="preserve">a symptom screening/assessment tool; a brief PC question-prompt list; a carer assessment tool; and a guide for determining which patients to refer to specialist PC services. </w:t>
            </w:r>
          </w:p>
          <w:p w14:paraId="0415DF90" w14:textId="1A61AE36" w:rsidR="00392CFD" w:rsidRDefault="00392CFD" w:rsidP="00A02518">
            <w:pPr>
              <w:numPr>
                <w:ilvl w:val="0"/>
                <w:numId w:val="6"/>
              </w:num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240"/>
            </w:pPr>
            <w:r>
              <w:t>Development of</w:t>
            </w:r>
            <w:r w:rsidR="00A02518" w:rsidRPr="00A02518">
              <w:t xml:space="preserve"> an online training resource (including demonstration </w:t>
            </w:r>
            <w:r>
              <w:t xml:space="preserve">videos) for </w:t>
            </w:r>
            <w:r w:rsidR="00A02518" w:rsidRPr="00A02518">
              <w:t xml:space="preserve">PNs to administer the </w:t>
            </w:r>
            <w:r>
              <w:t xml:space="preserve">screening/assessment </w:t>
            </w:r>
            <w:r w:rsidR="00A02518" w:rsidRPr="00A02518">
              <w:t xml:space="preserve">tools and coach patients to identify important questions/concerns </w:t>
            </w:r>
            <w:r w:rsidR="00F54BE6">
              <w:t>that they might wish to</w:t>
            </w:r>
            <w:bookmarkStart w:id="0" w:name="_GoBack"/>
            <w:bookmarkEnd w:id="0"/>
            <w:r w:rsidR="00A02518" w:rsidRPr="00A02518">
              <w:t xml:space="preserve"> discuss with their GP. </w:t>
            </w:r>
          </w:p>
          <w:p w14:paraId="562E4EC2" w14:textId="56B53944" w:rsidR="00A02518" w:rsidRDefault="00392CFD" w:rsidP="00A02518">
            <w:pPr>
              <w:numPr>
                <w:ilvl w:val="0"/>
                <w:numId w:val="6"/>
              </w:num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240"/>
            </w:pPr>
            <w:r>
              <w:t xml:space="preserve">Delivery of </w:t>
            </w:r>
            <w:r w:rsidR="00A02518" w:rsidRPr="00A02518">
              <w:t xml:space="preserve">face-to-face workshops </w:t>
            </w:r>
            <w:r>
              <w:t xml:space="preserve">to complement the online training in each capital city. Scholarships will be made available for PNs from rural/remote settings to attend. One-on-one </w:t>
            </w:r>
            <w:r w:rsidR="00B47EEE">
              <w:t>tele-</w:t>
            </w:r>
            <w:r>
              <w:t>mentoring for PNs from a PC nurse practi</w:t>
            </w:r>
            <w:r w:rsidR="009D4FA7">
              <w:t xml:space="preserve">tioner/CNC will </w:t>
            </w:r>
            <w:r>
              <w:t>be available</w:t>
            </w:r>
            <w:r w:rsidR="009D4FA7">
              <w:t xml:space="preserve">. </w:t>
            </w:r>
            <w:r w:rsidR="009D4FA7" w:rsidRPr="00A02518">
              <w:t xml:space="preserve">An optional in-depth course on ACP facilitation will </w:t>
            </w:r>
            <w:r w:rsidR="009D4FA7">
              <w:t xml:space="preserve">also </w:t>
            </w:r>
            <w:r w:rsidR="009D4FA7" w:rsidRPr="00A02518">
              <w:t>be available.</w:t>
            </w:r>
          </w:p>
          <w:p w14:paraId="49905233" w14:textId="19E7C4A2" w:rsidR="00A02518" w:rsidRDefault="009D4FA7" w:rsidP="00A02518">
            <w:pPr>
              <w:numPr>
                <w:ilvl w:val="0"/>
                <w:numId w:val="6"/>
              </w:num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240"/>
            </w:pPr>
            <w:r>
              <w:t>Development</w:t>
            </w:r>
            <w:r w:rsidR="00A02518" w:rsidRPr="00A02518">
              <w:t xml:space="preserve"> </w:t>
            </w:r>
            <w:r w:rsidR="00A02518">
              <w:t>and deliver</w:t>
            </w:r>
            <w:r w:rsidR="00530F56">
              <w:t>y</w:t>
            </w:r>
            <w:r w:rsidR="00A02518">
              <w:t xml:space="preserve"> </w:t>
            </w:r>
            <w:r>
              <w:t xml:space="preserve">of </w:t>
            </w:r>
            <w:r w:rsidR="00A02518" w:rsidRPr="00A02518">
              <w:t xml:space="preserve">an accompanying train-the-trainer package for delivery of the workshops and one-to-one mentoring program. </w:t>
            </w:r>
            <w:r w:rsidR="00A02518" w:rsidRPr="00A02518">
              <w:tab/>
            </w:r>
            <w:r>
              <w:t>These will be run locally through Primary Health Networks</w:t>
            </w:r>
            <w:r w:rsidR="00530F56">
              <w:t>.</w:t>
            </w:r>
          </w:p>
          <w:p w14:paraId="40AE53AE" w14:textId="77777777" w:rsidR="009D4FA7" w:rsidRDefault="009D4FA7" w:rsidP="00A02518">
            <w:pPr>
              <w:numPr>
                <w:ilvl w:val="0"/>
                <w:numId w:val="6"/>
              </w:num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240"/>
            </w:pPr>
            <w:r>
              <w:t xml:space="preserve">Development of a website created by and linked to </w:t>
            </w:r>
            <w:proofErr w:type="spellStart"/>
            <w:r>
              <w:t>Caresearch</w:t>
            </w:r>
            <w:proofErr w:type="spellEnd"/>
            <w:r>
              <w:t xml:space="preserve">, which will make the online tools and training package nationally accessible. </w:t>
            </w:r>
          </w:p>
          <w:p w14:paraId="7ACD1C4A" w14:textId="6B6F3E23" w:rsidR="00A02518" w:rsidRPr="00A02518" w:rsidRDefault="00A02518" w:rsidP="00A02518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120" w:after="240"/>
            </w:pPr>
            <w:r>
              <w:t>In addition</w:t>
            </w:r>
            <w:r w:rsidR="00530F56">
              <w:t>,</w:t>
            </w:r>
            <w:r>
              <w:t xml:space="preserve"> the program will be evaluated to inform ongoing implementation. </w:t>
            </w:r>
          </w:p>
        </w:tc>
      </w:tr>
    </w:tbl>
    <w:p w14:paraId="419B640E" w14:textId="77777777" w:rsidR="000E75B3" w:rsidRPr="00A02518" w:rsidRDefault="000E75B3" w:rsidP="00C35F05">
      <w:pPr>
        <w:spacing w:after="0"/>
      </w:pPr>
    </w:p>
    <w:sectPr w:rsidR="000E75B3" w:rsidRPr="00A02518" w:rsidSect="00450D23">
      <w:footerReference w:type="default" r:id="rId9"/>
      <w:headerReference w:type="first" r:id="rId10"/>
      <w:footerReference w:type="first" r:id="rId11"/>
      <w:pgSz w:w="11906" w:h="16838"/>
      <w:pgMar w:top="1134" w:right="1440" w:bottom="1134" w:left="144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73B7C" w14:textId="77777777" w:rsidR="00FC79B1" w:rsidRDefault="00FC79B1" w:rsidP="0072523A">
      <w:r>
        <w:separator/>
      </w:r>
    </w:p>
  </w:endnote>
  <w:endnote w:type="continuationSeparator" w:id="0">
    <w:p w14:paraId="17B185AE" w14:textId="77777777" w:rsidR="00FC79B1" w:rsidRDefault="00FC79B1" w:rsidP="0072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D90B9" w14:textId="77777777" w:rsidR="00923515" w:rsidRPr="00967CD3" w:rsidRDefault="00923515" w:rsidP="00450D23">
    <w:pPr>
      <w:pStyle w:val="Footer"/>
      <w:jc w:val="center"/>
      <w:rPr>
        <w:rFonts w:cs="Arial"/>
        <w:color w:val="999999"/>
        <w:sz w:val="16"/>
        <w:szCs w:val="16"/>
      </w:rPr>
    </w:pPr>
    <w:r w:rsidRPr="00967CD3">
      <w:rPr>
        <w:rFonts w:cs="Arial"/>
        <w:color w:val="999999"/>
        <w:sz w:val="16"/>
        <w:szCs w:val="16"/>
      </w:rPr>
      <w:t>Level 1, 21 Napier Close, Deakin, ACT 2600</w:t>
    </w:r>
  </w:p>
  <w:p w14:paraId="1B45D290" w14:textId="77777777" w:rsidR="00923515" w:rsidRPr="00967CD3" w:rsidRDefault="00923515" w:rsidP="00450D23">
    <w:pPr>
      <w:pStyle w:val="Footer"/>
      <w:jc w:val="center"/>
      <w:rPr>
        <w:rFonts w:cs="Arial"/>
        <w:color w:val="999999"/>
        <w:sz w:val="16"/>
        <w:szCs w:val="16"/>
      </w:rPr>
    </w:pPr>
    <w:r w:rsidRPr="00967CD3">
      <w:rPr>
        <w:rFonts w:cs="Arial"/>
        <w:color w:val="999999"/>
        <w:sz w:val="16"/>
        <w:szCs w:val="16"/>
      </w:rPr>
      <w:t>PO Box 24 Deakin West, ACT 2600</w:t>
    </w:r>
  </w:p>
  <w:p w14:paraId="60ABB17B" w14:textId="77777777" w:rsidR="00923515" w:rsidRPr="00967CD3" w:rsidRDefault="00923515" w:rsidP="00450D23">
    <w:pPr>
      <w:pStyle w:val="Footer"/>
      <w:jc w:val="center"/>
      <w:rPr>
        <w:rFonts w:cs="Arial"/>
        <w:color w:val="999999"/>
        <w:sz w:val="16"/>
        <w:szCs w:val="16"/>
      </w:rPr>
    </w:pPr>
    <w:r w:rsidRPr="00967CD3">
      <w:rPr>
        <w:rFonts w:cs="Arial"/>
        <w:color w:val="999999"/>
        <w:sz w:val="16"/>
        <w:szCs w:val="16"/>
      </w:rPr>
      <w:t>ABN: 85 363 187 904</w:t>
    </w:r>
  </w:p>
  <w:p w14:paraId="35C4AD5A" w14:textId="77777777" w:rsidR="00923515" w:rsidRPr="00967CD3" w:rsidRDefault="00923515" w:rsidP="00450D23">
    <w:pPr>
      <w:pStyle w:val="Footer"/>
      <w:jc w:val="center"/>
      <w:rPr>
        <w:rFonts w:cs="Arial"/>
        <w:color w:val="999999"/>
        <w:sz w:val="16"/>
        <w:szCs w:val="16"/>
      </w:rPr>
    </w:pPr>
    <w:proofErr w:type="gramStart"/>
    <w:r w:rsidRPr="00967CD3">
      <w:rPr>
        <w:rFonts w:cs="Arial"/>
        <w:color w:val="999999"/>
        <w:sz w:val="16"/>
        <w:szCs w:val="16"/>
      </w:rPr>
      <w:t>t</w:t>
    </w:r>
    <w:proofErr w:type="gramEnd"/>
    <w:r w:rsidRPr="00967CD3">
      <w:rPr>
        <w:rFonts w:cs="Arial"/>
        <w:color w:val="999999"/>
        <w:sz w:val="16"/>
        <w:szCs w:val="16"/>
      </w:rPr>
      <w:t xml:space="preserve">: +61 2 6232 4433 </w:t>
    </w:r>
    <w:r w:rsidRPr="00967CD3">
      <w:rPr>
        <w:rFonts w:cs="Arial"/>
        <w:color w:val="999999"/>
        <w:sz w:val="16"/>
        <w:szCs w:val="16"/>
      </w:rPr>
      <w:sym w:font="Symbol" w:char="F0E7"/>
    </w:r>
    <w:r w:rsidRPr="00967CD3">
      <w:rPr>
        <w:rFonts w:cs="Arial"/>
        <w:color w:val="999999"/>
        <w:sz w:val="16"/>
        <w:szCs w:val="16"/>
      </w:rPr>
      <w:t>f: +61 2 6232 4434</w:t>
    </w:r>
  </w:p>
  <w:p w14:paraId="553B1E3A" w14:textId="77777777" w:rsidR="00923515" w:rsidRDefault="00923515" w:rsidP="00450D23">
    <w:pPr>
      <w:pStyle w:val="Footer"/>
      <w:jc w:val="center"/>
      <w:rPr>
        <w:rStyle w:val="Hyperlink"/>
        <w:rFonts w:cs="Arial"/>
        <w:color w:val="808080"/>
        <w:sz w:val="16"/>
        <w:szCs w:val="16"/>
      </w:rPr>
    </w:pPr>
    <w:proofErr w:type="gramStart"/>
    <w:r w:rsidRPr="00967CD3">
      <w:rPr>
        <w:rFonts w:cs="Arial"/>
        <w:color w:val="808080"/>
        <w:sz w:val="16"/>
        <w:szCs w:val="16"/>
      </w:rPr>
      <w:t>w</w:t>
    </w:r>
    <w:proofErr w:type="gramEnd"/>
    <w:r w:rsidRPr="00967CD3">
      <w:rPr>
        <w:rFonts w:cs="Arial"/>
        <w:color w:val="808080"/>
        <w:sz w:val="16"/>
        <w:szCs w:val="16"/>
      </w:rPr>
      <w:t xml:space="preserve">: </w:t>
    </w:r>
    <w:hyperlink r:id="rId1" w:history="1">
      <w:r w:rsidRPr="00967CD3">
        <w:rPr>
          <w:rStyle w:val="Hyperlink"/>
          <w:rFonts w:cs="Arial"/>
          <w:color w:val="808080"/>
          <w:sz w:val="16"/>
          <w:szCs w:val="16"/>
        </w:rPr>
        <w:t>www.palliativecare.org.au</w:t>
      </w:r>
    </w:hyperlink>
    <w:r w:rsidRPr="00967CD3">
      <w:rPr>
        <w:rFonts w:cs="Arial"/>
        <w:color w:val="808080"/>
        <w:sz w:val="16"/>
        <w:szCs w:val="16"/>
      </w:rPr>
      <w:t xml:space="preserve"> </w:t>
    </w:r>
    <w:r w:rsidRPr="00967CD3">
      <w:rPr>
        <w:rFonts w:cs="Arial"/>
        <w:color w:val="808080"/>
        <w:sz w:val="16"/>
        <w:szCs w:val="16"/>
      </w:rPr>
      <w:sym w:font="Symbol" w:char="F0E7"/>
    </w:r>
    <w:r w:rsidRPr="00967CD3">
      <w:rPr>
        <w:rFonts w:cs="Arial"/>
        <w:color w:val="808080"/>
        <w:sz w:val="16"/>
        <w:szCs w:val="16"/>
      </w:rPr>
      <w:t xml:space="preserve">e: </w:t>
    </w:r>
    <w:hyperlink r:id="rId2" w:history="1">
      <w:r w:rsidRPr="00967CD3">
        <w:rPr>
          <w:rStyle w:val="Hyperlink"/>
          <w:rFonts w:cs="Arial"/>
          <w:color w:val="808080"/>
          <w:sz w:val="16"/>
          <w:szCs w:val="16"/>
        </w:rPr>
        <w:t>pcainc@palliativecare.org.au</w:t>
      </w:r>
    </w:hyperlink>
  </w:p>
  <w:p w14:paraId="58036A51" w14:textId="77777777" w:rsidR="00923515" w:rsidRPr="007424DF" w:rsidRDefault="00923515" w:rsidP="00450D23">
    <w:pPr>
      <w:pStyle w:val="Footer"/>
      <w:jc w:val="center"/>
      <w:rPr>
        <w:rFonts w:cs="Arial"/>
        <w:color w:val="999999"/>
        <w:sz w:val="6"/>
        <w:szCs w:val="6"/>
      </w:rPr>
    </w:pPr>
  </w:p>
  <w:p w14:paraId="161277B3" w14:textId="77777777" w:rsidR="00923515" w:rsidRPr="00450D23" w:rsidRDefault="00923515" w:rsidP="00450D23">
    <w:pPr>
      <w:pStyle w:val="Footer"/>
      <w:jc w:val="center"/>
      <w:rPr>
        <w:rFonts w:cs="Arial"/>
        <w:color w:val="808080"/>
        <w:sz w:val="16"/>
        <w:szCs w:val="16"/>
      </w:rPr>
    </w:pPr>
    <w:r w:rsidRPr="00C55EC6">
      <w:rPr>
        <w:color w:val="C00000"/>
        <w:sz w:val="15"/>
        <w:szCs w:val="15"/>
      </w:rPr>
      <w:t>Palliative Care Australia and the National P</w:t>
    </w:r>
    <w:r>
      <w:rPr>
        <w:color w:val="C00000"/>
        <w:sz w:val="15"/>
        <w:szCs w:val="15"/>
      </w:rPr>
      <w:t xml:space="preserve">alliative Care Grant Recipients’ </w:t>
    </w:r>
    <w:r w:rsidRPr="00C55EC6">
      <w:rPr>
        <w:color w:val="C00000"/>
        <w:sz w:val="15"/>
        <w:szCs w:val="15"/>
      </w:rPr>
      <w:t>Forum are funded by the Australian Government Department of Health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D98F1" w14:textId="77777777" w:rsidR="00923515" w:rsidRPr="00967CD3" w:rsidRDefault="00923515" w:rsidP="00804C65">
    <w:pPr>
      <w:pStyle w:val="Footer"/>
      <w:jc w:val="center"/>
      <w:rPr>
        <w:rFonts w:cs="Arial"/>
        <w:color w:val="999999"/>
        <w:sz w:val="16"/>
        <w:szCs w:val="16"/>
      </w:rPr>
    </w:pPr>
    <w:r w:rsidRPr="00967CD3">
      <w:rPr>
        <w:rFonts w:cs="Arial"/>
        <w:color w:val="999999"/>
        <w:sz w:val="16"/>
        <w:szCs w:val="16"/>
      </w:rPr>
      <w:t>Level 1, 21 Napier Close, Deakin, ACT 2600</w:t>
    </w:r>
  </w:p>
  <w:p w14:paraId="15D1518F" w14:textId="77777777" w:rsidR="00923515" w:rsidRPr="00967CD3" w:rsidRDefault="00923515" w:rsidP="00804C65">
    <w:pPr>
      <w:pStyle w:val="Footer"/>
      <w:jc w:val="center"/>
      <w:rPr>
        <w:rFonts w:cs="Arial"/>
        <w:color w:val="999999"/>
        <w:sz w:val="16"/>
        <w:szCs w:val="16"/>
      </w:rPr>
    </w:pPr>
    <w:r w:rsidRPr="00967CD3">
      <w:rPr>
        <w:rFonts w:cs="Arial"/>
        <w:color w:val="999999"/>
        <w:sz w:val="16"/>
        <w:szCs w:val="16"/>
      </w:rPr>
      <w:t>PO Box 24 Deakin West, ACT 2600</w:t>
    </w:r>
  </w:p>
  <w:p w14:paraId="1A32A608" w14:textId="77777777" w:rsidR="00923515" w:rsidRPr="00967CD3" w:rsidRDefault="00923515" w:rsidP="00804C65">
    <w:pPr>
      <w:pStyle w:val="Footer"/>
      <w:jc w:val="center"/>
      <w:rPr>
        <w:rFonts w:cs="Arial"/>
        <w:color w:val="999999"/>
        <w:sz w:val="16"/>
        <w:szCs w:val="16"/>
      </w:rPr>
    </w:pPr>
    <w:r w:rsidRPr="00967CD3">
      <w:rPr>
        <w:rFonts w:cs="Arial"/>
        <w:color w:val="999999"/>
        <w:sz w:val="16"/>
        <w:szCs w:val="16"/>
      </w:rPr>
      <w:t>ABN: 85 363 187 904</w:t>
    </w:r>
  </w:p>
  <w:p w14:paraId="24183489" w14:textId="77777777" w:rsidR="00923515" w:rsidRPr="00967CD3" w:rsidRDefault="00923515" w:rsidP="00804C65">
    <w:pPr>
      <w:pStyle w:val="Footer"/>
      <w:jc w:val="center"/>
      <w:rPr>
        <w:rFonts w:cs="Arial"/>
        <w:color w:val="999999"/>
        <w:sz w:val="16"/>
        <w:szCs w:val="16"/>
      </w:rPr>
    </w:pPr>
    <w:proofErr w:type="gramStart"/>
    <w:r w:rsidRPr="00967CD3">
      <w:rPr>
        <w:rFonts w:cs="Arial"/>
        <w:color w:val="999999"/>
        <w:sz w:val="16"/>
        <w:szCs w:val="16"/>
      </w:rPr>
      <w:t>t</w:t>
    </w:r>
    <w:proofErr w:type="gramEnd"/>
    <w:r w:rsidRPr="00967CD3">
      <w:rPr>
        <w:rFonts w:cs="Arial"/>
        <w:color w:val="999999"/>
        <w:sz w:val="16"/>
        <w:szCs w:val="16"/>
      </w:rPr>
      <w:t xml:space="preserve">: +61 2 6232 4433 </w:t>
    </w:r>
    <w:r w:rsidRPr="00967CD3">
      <w:rPr>
        <w:rFonts w:cs="Arial"/>
        <w:color w:val="999999"/>
        <w:sz w:val="16"/>
        <w:szCs w:val="16"/>
      </w:rPr>
      <w:sym w:font="Symbol" w:char="F0E7"/>
    </w:r>
    <w:r w:rsidRPr="00967CD3">
      <w:rPr>
        <w:rFonts w:cs="Arial"/>
        <w:color w:val="999999"/>
        <w:sz w:val="16"/>
        <w:szCs w:val="16"/>
      </w:rPr>
      <w:t>f: +61 2 6232 4434</w:t>
    </w:r>
  </w:p>
  <w:p w14:paraId="4FA42504" w14:textId="77777777" w:rsidR="00923515" w:rsidRPr="00967CD3" w:rsidRDefault="00923515" w:rsidP="00804C65">
    <w:pPr>
      <w:pStyle w:val="Footer"/>
      <w:jc w:val="center"/>
      <w:rPr>
        <w:rFonts w:cs="Arial"/>
        <w:color w:val="808080"/>
        <w:sz w:val="16"/>
        <w:szCs w:val="16"/>
      </w:rPr>
    </w:pPr>
    <w:proofErr w:type="gramStart"/>
    <w:r w:rsidRPr="00967CD3">
      <w:rPr>
        <w:rFonts w:cs="Arial"/>
        <w:color w:val="808080"/>
        <w:sz w:val="16"/>
        <w:szCs w:val="16"/>
      </w:rPr>
      <w:t>w</w:t>
    </w:r>
    <w:proofErr w:type="gramEnd"/>
    <w:r w:rsidRPr="00967CD3">
      <w:rPr>
        <w:rFonts w:cs="Arial"/>
        <w:color w:val="808080"/>
        <w:sz w:val="16"/>
        <w:szCs w:val="16"/>
      </w:rPr>
      <w:t xml:space="preserve">: </w:t>
    </w:r>
    <w:hyperlink r:id="rId1" w:history="1">
      <w:r w:rsidRPr="00967CD3">
        <w:rPr>
          <w:rStyle w:val="Hyperlink"/>
          <w:rFonts w:cs="Arial"/>
          <w:color w:val="808080"/>
          <w:sz w:val="16"/>
          <w:szCs w:val="16"/>
        </w:rPr>
        <w:t>www.palliativecare.org.au</w:t>
      </w:r>
    </w:hyperlink>
    <w:r w:rsidRPr="00967CD3">
      <w:rPr>
        <w:rFonts w:cs="Arial"/>
        <w:color w:val="808080"/>
        <w:sz w:val="16"/>
        <w:szCs w:val="16"/>
      </w:rPr>
      <w:t xml:space="preserve"> </w:t>
    </w:r>
    <w:r w:rsidRPr="00967CD3">
      <w:rPr>
        <w:rFonts w:cs="Arial"/>
        <w:color w:val="808080"/>
        <w:sz w:val="16"/>
        <w:szCs w:val="16"/>
      </w:rPr>
      <w:sym w:font="Symbol" w:char="F0E7"/>
    </w:r>
    <w:r w:rsidRPr="00967CD3">
      <w:rPr>
        <w:rFonts w:cs="Arial"/>
        <w:color w:val="808080"/>
        <w:sz w:val="16"/>
        <w:szCs w:val="16"/>
      </w:rPr>
      <w:t xml:space="preserve">e: </w:t>
    </w:r>
    <w:hyperlink r:id="rId2" w:history="1">
      <w:r w:rsidRPr="00967CD3">
        <w:rPr>
          <w:rStyle w:val="Hyperlink"/>
          <w:rFonts w:cs="Arial"/>
          <w:color w:val="808080"/>
          <w:sz w:val="16"/>
          <w:szCs w:val="16"/>
        </w:rPr>
        <w:t>pcainc@palliativecare.org.au</w:t>
      </w:r>
    </w:hyperlink>
    <w:r w:rsidRPr="00967CD3">
      <w:rPr>
        <w:rFonts w:cs="Arial"/>
        <w:color w:val="999999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CB00E" w14:textId="77777777" w:rsidR="00FC79B1" w:rsidRDefault="00FC79B1" w:rsidP="0072523A">
      <w:r>
        <w:separator/>
      </w:r>
    </w:p>
  </w:footnote>
  <w:footnote w:type="continuationSeparator" w:id="0">
    <w:p w14:paraId="5F0852B0" w14:textId="77777777" w:rsidR="00FC79B1" w:rsidRDefault="00FC79B1" w:rsidP="007252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3E64F" w14:textId="77777777" w:rsidR="00923515" w:rsidRDefault="00923515" w:rsidP="0072523A">
    <w:pPr>
      <w:pStyle w:val="Header"/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4FAC2F71" wp14:editId="1BA4F18C">
          <wp:simplePos x="0" y="0"/>
          <wp:positionH relativeFrom="page">
            <wp:align>right</wp:align>
          </wp:positionH>
          <wp:positionV relativeFrom="paragraph">
            <wp:posOffset>-422910</wp:posOffset>
          </wp:positionV>
          <wp:extent cx="2341245" cy="1390650"/>
          <wp:effectExtent l="0" t="0" r="1905" b="0"/>
          <wp:wrapTight wrapText="bothSides">
            <wp:wrapPolygon edited="0">
              <wp:start x="0" y="0"/>
              <wp:lineTo x="0" y="21304"/>
              <wp:lineTo x="21442" y="21304"/>
              <wp:lineTo x="2144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124"/>
                  <a:stretch/>
                </pic:blipFill>
                <pic:spPr bwMode="auto">
                  <a:xfrm>
                    <a:off x="0" y="0"/>
                    <a:ext cx="234124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68A9"/>
    <w:multiLevelType w:val="hybridMultilevel"/>
    <w:tmpl w:val="CF6ABD46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">
    <w:nsid w:val="1574460E"/>
    <w:multiLevelType w:val="hybridMultilevel"/>
    <w:tmpl w:val="4BD83084"/>
    <w:lvl w:ilvl="0" w:tplc="0409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2">
    <w:nsid w:val="17012E81"/>
    <w:multiLevelType w:val="hybridMultilevel"/>
    <w:tmpl w:val="CF6AC9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04113"/>
    <w:multiLevelType w:val="hybridMultilevel"/>
    <w:tmpl w:val="CD8A9BEE"/>
    <w:lvl w:ilvl="0" w:tplc="5962573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82DA3"/>
    <w:multiLevelType w:val="hybridMultilevel"/>
    <w:tmpl w:val="297253AA"/>
    <w:lvl w:ilvl="0" w:tplc="0C09000F">
      <w:start w:val="1"/>
      <w:numFmt w:val="decimal"/>
      <w:lvlText w:val="%1."/>
      <w:lvlJc w:val="left"/>
      <w:pPr>
        <w:ind w:left="684" w:hanging="360"/>
      </w:pPr>
    </w:lvl>
    <w:lvl w:ilvl="1" w:tplc="0C090019" w:tentative="1">
      <w:start w:val="1"/>
      <w:numFmt w:val="lowerLetter"/>
      <w:lvlText w:val="%2."/>
      <w:lvlJc w:val="left"/>
      <w:pPr>
        <w:ind w:left="1404" w:hanging="360"/>
      </w:pPr>
    </w:lvl>
    <w:lvl w:ilvl="2" w:tplc="0C09001B" w:tentative="1">
      <w:start w:val="1"/>
      <w:numFmt w:val="lowerRoman"/>
      <w:lvlText w:val="%3."/>
      <w:lvlJc w:val="right"/>
      <w:pPr>
        <w:ind w:left="2124" w:hanging="180"/>
      </w:pPr>
    </w:lvl>
    <w:lvl w:ilvl="3" w:tplc="0C09000F" w:tentative="1">
      <w:start w:val="1"/>
      <w:numFmt w:val="decimal"/>
      <w:lvlText w:val="%4."/>
      <w:lvlJc w:val="left"/>
      <w:pPr>
        <w:ind w:left="2844" w:hanging="360"/>
      </w:pPr>
    </w:lvl>
    <w:lvl w:ilvl="4" w:tplc="0C090019" w:tentative="1">
      <w:start w:val="1"/>
      <w:numFmt w:val="lowerLetter"/>
      <w:lvlText w:val="%5."/>
      <w:lvlJc w:val="left"/>
      <w:pPr>
        <w:ind w:left="3564" w:hanging="360"/>
      </w:pPr>
    </w:lvl>
    <w:lvl w:ilvl="5" w:tplc="0C09001B" w:tentative="1">
      <w:start w:val="1"/>
      <w:numFmt w:val="lowerRoman"/>
      <w:lvlText w:val="%6."/>
      <w:lvlJc w:val="right"/>
      <w:pPr>
        <w:ind w:left="4284" w:hanging="180"/>
      </w:pPr>
    </w:lvl>
    <w:lvl w:ilvl="6" w:tplc="0C09000F" w:tentative="1">
      <w:start w:val="1"/>
      <w:numFmt w:val="decimal"/>
      <w:lvlText w:val="%7."/>
      <w:lvlJc w:val="left"/>
      <w:pPr>
        <w:ind w:left="5004" w:hanging="360"/>
      </w:pPr>
    </w:lvl>
    <w:lvl w:ilvl="7" w:tplc="0C090019" w:tentative="1">
      <w:start w:val="1"/>
      <w:numFmt w:val="lowerLetter"/>
      <w:lvlText w:val="%8."/>
      <w:lvlJc w:val="left"/>
      <w:pPr>
        <w:ind w:left="5724" w:hanging="360"/>
      </w:pPr>
    </w:lvl>
    <w:lvl w:ilvl="8" w:tplc="0C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">
    <w:nsid w:val="698F5585"/>
    <w:multiLevelType w:val="hybridMultilevel"/>
    <w:tmpl w:val="9B02170A"/>
    <w:lvl w:ilvl="0" w:tplc="98428F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E17AC"/>
    <w:multiLevelType w:val="hybridMultilevel"/>
    <w:tmpl w:val="05B8DD22"/>
    <w:lvl w:ilvl="0" w:tplc="D6FADEC6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12"/>
    <w:rsid w:val="000161AA"/>
    <w:rsid w:val="000375EC"/>
    <w:rsid w:val="00037963"/>
    <w:rsid w:val="00092537"/>
    <w:rsid w:val="000948D6"/>
    <w:rsid w:val="000E75B3"/>
    <w:rsid w:val="00110477"/>
    <w:rsid w:val="001C5BD9"/>
    <w:rsid w:val="001F1254"/>
    <w:rsid w:val="002403C5"/>
    <w:rsid w:val="002841A8"/>
    <w:rsid w:val="00291386"/>
    <w:rsid w:val="002A7C53"/>
    <w:rsid w:val="002D343C"/>
    <w:rsid w:val="00392CFD"/>
    <w:rsid w:val="003B1886"/>
    <w:rsid w:val="003B1F24"/>
    <w:rsid w:val="003E24DC"/>
    <w:rsid w:val="003F3366"/>
    <w:rsid w:val="00416B9C"/>
    <w:rsid w:val="00421B9D"/>
    <w:rsid w:val="004344F5"/>
    <w:rsid w:val="00435A80"/>
    <w:rsid w:val="00450D23"/>
    <w:rsid w:val="004B72B6"/>
    <w:rsid w:val="004C27A8"/>
    <w:rsid w:val="004F1ADB"/>
    <w:rsid w:val="00530F56"/>
    <w:rsid w:val="005410BC"/>
    <w:rsid w:val="005D552A"/>
    <w:rsid w:val="005E541D"/>
    <w:rsid w:val="005F3963"/>
    <w:rsid w:val="006608E4"/>
    <w:rsid w:val="00667311"/>
    <w:rsid w:val="00685614"/>
    <w:rsid w:val="0072079C"/>
    <w:rsid w:val="00725061"/>
    <w:rsid w:val="0072523A"/>
    <w:rsid w:val="007424DF"/>
    <w:rsid w:val="007D14B4"/>
    <w:rsid w:val="007F464A"/>
    <w:rsid w:val="00804C65"/>
    <w:rsid w:val="00822C48"/>
    <w:rsid w:val="0084016E"/>
    <w:rsid w:val="008823B5"/>
    <w:rsid w:val="0089560A"/>
    <w:rsid w:val="008A1777"/>
    <w:rsid w:val="008D4757"/>
    <w:rsid w:val="008F6722"/>
    <w:rsid w:val="00902F17"/>
    <w:rsid w:val="00914180"/>
    <w:rsid w:val="00920944"/>
    <w:rsid w:val="00923515"/>
    <w:rsid w:val="00934176"/>
    <w:rsid w:val="00955DDD"/>
    <w:rsid w:val="00961212"/>
    <w:rsid w:val="00967CD3"/>
    <w:rsid w:val="009D4FA7"/>
    <w:rsid w:val="00A02518"/>
    <w:rsid w:val="00A262D3"/>
    <w:rsid w:val="00A31285"/>
    <w:rsid w:val="00A365AC"/>
    <w:rsid w:val="00A77DCF"/>
    <w:rsid w:val="00B21257"/>
    <w:rsid w:val="00B37DFE"/>
    <w:rsid w:val="00B45F75"/>
    <w:rsid w:val="00B47EEE"/>
    <w:rsid w:val="00C35F05"/>
    <w:rsid w:val="00CF6693"/>
    <w:rsid w:val="00D123C0"/>
    <w:rsid w:val="00D54478"/>
    <w:rsid w:val="00D6399B"/>
    <w:rsid w:val="00D8655E"/>
    <w:rsid w:val="00D87528"/>
    <w:rsid w:val="00D946C0"/>
    <w:rsid w:val="00DF0C80"/>
    <w:rsid w:val="00E34652"/>
    <w:rsid w:val="00E34AB4"/>
    <w:rsid w:val="00E54CCC"/>
    <w:rsid w:val="00E63FD0"/>
    <w:rsid w:val="00E734CD"/>
    <w:rsid w:val="00E94ED6"/>
    <w:rsid w:val="00E97A86"/>
    <w:rsid w:val="00ED0095"/>
    <w:rsid w:val="00EE097B"/>
    <w:rsid w:val="00F0136E"/>
    <w:rsid w:val="00F314C7"/>
    <w:rsid w:val="00F52EC4"/>
    <w:rsid w:val="00F54BE6"/>
    <w:rsid w:val="00FA36F8"/>
    <w:rsid w:val="00FC0302"/>
    <w:rsid w:val="00FC79B1"/>
    <w:rsid w:val="00FF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13611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23A"/>
    <w:pPr>
      <w:spacing w:line="276" w:lineRule="auto"/>
    </w:pPr>
  </w:style>
  <w:style w:type="paragraph" w:styleId="Heading1">
    <w:name w:val="heading 1"/>
    <w:aliases w:val="Heading"/>
    <w:basedOn w:val="Heading2"/>
    <w:next w:val="Normal"/>
    <w:link w:val="Heading1Char"/>
    <w:uiPriority w:val="9"/>
    <w:qFormat/>
    <w:rsid w:val="00961212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961212"/>
    <w:pPr>
      <w:pBdr>
        <w:bottom w:val="single" w:sz="4" w:space="1" w:color="auto"/>
      </w:pBdr>
      <w:spacing w:before="200" w:after="200" w:line="360" w:lineRule="auto"/>
      <w:outlineLvl w:val="1"/>
    </w:pPr>
    <w:rPr>
      <w:b/>
      <w:color w:val="FF4539"/>
      <w:sz w:val="36"/>
      <w:szCs w:val="36"/>
    </w:rPr>
  </w:style>
  <w:style w:type="paragraph" w:styleId="Heading3">
    <w:name w:val="heading 3"/>
    <w:aliases w:val="Sub-heading"/>
    <w:basedOn w:val="Normal"/>
    <w:next w:val="Normal"/>
    <w:link w:val="Heading3Char"/>
    <w:uiPriority w:val="9"/>
    <w:unhideWhenUsed/>
    <w:qFormat/>
    <w:rsid w:val="00961212"/>
    <w:pPr>
      <w:spacing w:after="200"/>
      <w:outlineLvl w:val="2"/>
    </w:pPr>
    <w:rPr>
      <w:b/>
      <w:color w:val="FF4539"/>
      <w:sz w:val="28"/>
      <w:szCs w:val="28"/>
    </w:rPr>
  </w:style>
  <w:style w:type="paragraph" w:styleId="Heading4">
    <w:name w:val="heading 4"/>
    <w:aliases w:val="Sub-heading 2"/>
    <w:basedOn w:val="Heading3"/>
    <w:next w:val="Normal"/>
    <w:link w:val="Heading4Char"/>
    <w:uiPriority w:val="9"/>
    <w:unhideWhenUsed/>
    <w:qFormat/>
    <w:rsid w:val="00961212"/>
    <w:pPr>
      <w:outlineLvl w:val="3"/>
    </w:pPr>
    <w:rPr>
      <w:color w:val="00305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61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212"/>
  </w:style>
  <w:style w:type="paragraph" w:styleId="Footer">
    <w:name w:val="footer"/>
    <w:basedOn w:val="Normal"/>
    <w:link w:val="FooterChar"/>
    <w:unhideWhenUsed/>
    <w:rsid w:val="00961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212"/>
  </w:style>
  <w:style w:type="character" w:styleId="Emphasis">
    <w:name w:val="Emphasis"/>
    <w:aliases w:val="PCA"/>
    <w:uiPriority w:val="20"/>
    <w:qFormat/>
    <w:rsid w:val="00961212"/>
    <w:rPr>
      <w:b/>
      <w:color w:val="003057"/>
    </w:rPr>
  </w:style>
  <w:style w:type="paragraph" w:styleId="Title">
    <w:name w:val="Title"/>
    <w:basedOn w:val="Normal"/>
    <w:next w:val="Normal"/>
    <w:link w:val="TitleChar"/>
    <w:uiPriority w:val="10"/>
    <w:qFormat/>
    <w:rsid w:val="004C27A8"/>
    <w:pPr>
      <w:spacing w:before="600" w:after="200"/>
    </w:pPr>
    <w:rPr>
      <w:b/>
      <w:color w:val="00305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C27A8"/>
    <w:rPr>
      <w:b/>
      <w:color w:val="003057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61212"/>
    <w:rPr>
      <w:b/>
      <w:color w:val="FF4539"/>
      <w:sz w:val="36"/>
      <w:szCs w:val="36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961212"/>
    <w:rPr>
      <w:b/>
      <w:color w:val="FF4539"/>
      <w:sz w:val="36"/>
      <w:szCs w:val="36"/>
    </w:rPr>
  </w:style>
  <w:style w:type="character" w:customStyle="1" w:styleId="Heading3Char">
    <w:name w:val="Heading 3 Char"/>
    <w:aliases w:val="Sub-heading Char"/>
    <w:basedOn w:val="DefaultParagraphFont"/>
    <w:link w:val="Heading3"/>
    <w:uiPriority w:val="9"/>
    <w:rsid w:val="00961212"/>
    <w:rPr>
      <w:b/>
      <w:color w:val="FF4539"/>
      <w:sz w:val="28"/>
      <w:szCs w:val="28"/>
    </w:rPr>
  </w:style>
  <w:style w:type="paragraph" w:styleId="ListParagraph">
    <w:name w:val="List Paragraph"/>
    <w:basedOn w:val="Normal"/>
    <w:uiPriority w:val="34"/>
    <w:qFormat/>
    <w:rsid w:val="00961212"/>
    <w:pPr>
      <w:ind w:left="720"/>
      <w:contextualSpacing/>
    </w:pPr>
  </w:style>
  <w:style w:type="character" w:customStyle="1" w:styleId="Heading4Char">
    <w:name w:val="Heading 4 Char"/>
    <w:aliases w:val="Sub-heading 2 Char"/>
    <w:basedOn w:val="DefaultParagraphFont"/>
    <w:link w:val="Heading4"/>
    <w:uiPriority w:val="9"/>
    <w:rsid w:val="00961212"/>
    <w:rPr>
      <w:b/>
      <w:color w:val="003057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75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75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75E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14180"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EE097B"/>
    <w:rPr>
      <w:i/>
      <w:iCs/>
      <w:color w:val="404040" w:themeColor="text1" w:themeTint="BF"/>
    </w:rPr>
  </w:style>
  <w:style w:type="paragraph" w:styleId="Subtitle">
    <w:name w:val="Subtitle"/>
    <w:aliases w:val="Footnoting"/>
    <w:basedOn w:val="FootnoteText"/>
    <w:next w:val="Normal"/>
    <w:link w:val="SubtitleChar"/>
    <w:uiPriority w:val="11"/>
    <w:qFormat/>
    <w:rsid w:val="00EE097B"/>
    <w:rPr>
      <w:sz w:val="16"/>
      <w:szCs w:val="16"/>
    </w:rPr>
  </w:style>
  <w:style w:type="character" w:customStyle="1" w:styleId="SubtitleChar">
    <w:name w:val="Subtitle Char"/>
    <w:aliases w:val="Footnoting Char"/>
    <w:basedOn w:val="DefaultParagraphFont"/>
    <w:link w:val="Subtitle"/>
    <w:uiPriority w:val="11"/>
    <w:rsid w:val="00EE097B"/>
    <w:rPr>
      <w:sz w:val="16"/>
      <w:szCs w:val="16"/>
    </w:rPr>
  </w:style>
  <w:style w:type="table" w:styleId="TableGrid">
    <w:name w:val="Table Grid"/>
    <w:basedOn w:val="TableNormal"/>
    <w:uiPriority w:val="39"/>
    <w:rsid w:val="000E7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F0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91386"/>
    <w:rPr>
      <w:color w:val="808080"/>
    </w:rPr>
  </w:style>
  <w:style w:type="character" w:customStyle="1" w:styleId="InstructionText">
    <w:name w:val="Instruction Text"/>
    <w:basedOn w:val="DefaultParagraphFont"/>
    <w:qFormat/>
    <w:rsid w:val="00955DDD"/>
    <w:rPr>
      <w:i/>
      <w:color w:val="0070C0"/>
    </w:rPr>
  </w:style>
  <w:style w:type="paragraph" w:customStyle="1" w:styleId="IndentParaLevel1">
    <w:name w:val="IndentParaLevel1"/>
    <w:basedOn w:val="Normal"/>
    <w:link w:val="IndentParaLevel1Char"/>
    <w:rsid w:val="00A02518"/>
    <w:pPr>
      <w:spacing w:after="220" w:line="240" w:lineRule="auto"/>
      <w:ind w:left="964"/>
    </w:pPr>
    <w:rPr>
      <w:rFonts w:ascii="Times New Roman" w:eastAsia="Times New Roman" w:hAnsi="Times New Roman" w:cs="Times New Roman"/>
      <w:szCs w:val="24"/>
    </w:rPr>
  </w:style>
  <w:style w:type="character" w:customStyle="1" w:styleId="IndentParaLevel1Char">
    <w:name w:val="IndentParaLevel1 Char"/>
    <w:link w:val="IndentParaLevel1"/>
    <w:locked/>
    <w:rsid w:val="00A02518"/>
    <w:rPr>
      <w:rFonts w:ascii="Times New Roman" w:eastAsia="Times New Roman" w:hAnsi="Times New Roman" w:cs="Times New Roman"/>
      <w:szCs w:val="24"/>
    </w:rPr>
  </w:style>
  <w:style w:type="character" w:customStyle="1" w:styleId="Heading1Char2">
    <w:name w:val="Heading 1 Char2"/>
    <w:aliases w:val="Heading 1 Char Char Char,Heading 1 Char Char1,Heading 1 Char1 Char"/>
    <w:rsid w:val="00A02518"/>
    <w:rPr>
      <w:rFonts w:ascii="Arial" w:hAnsi="Arial" w:cs="Arial"/>
      <w:b/>
      <w:bCs/>
      <w:sz w:val="28"/>
      <w:szCs w:val="32"/>
      <w:lang w:val="en-AU"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530F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0F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0F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F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0F5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23A"/>
    <w:pPr>
      <w:spacing w:line="276" w:lineRule="auto"/>
    </w:pPr>
  </w:style>
  <w:style w:type="paragraph" w:styleId="Heading1">
    <w:name w:val="heading 1"/>
    <w:aliases w:val="Heading"/>
    <w:basedOn w:val="Heading2"/>
    <w:next w:val="Normal"/>
    <w:link w:val="Heading1Char"/>
    <w:uiPriority w:val="9"/>
    <w:qFormat/>
    <w:rsid w:val="00961212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961212"/>
    <w:pPr>
      <w:pBdr>
        <w:bottom w:val="single" w:sz="4" w:space="1" w:color="auto"/>
      </w:pBdr>
      <w:spacing w:before="200" w:after="200" w:line="360" w:lineRule="auto"/>
      <w:outlineLvl w:val="1"/>
    </w:pPr>
    <w:rPr>
      <w:b/>
      <w:color w:val="FF4539"/>
      <w:sz w:val="36"/>
      <w:szCs w:val="36"/>
    </w:rPr>
  </w:style>
  <w:style w:type="paragraph" w:styleId="Heading3">
    <w:name w:val="heading 3"/>
    <w:aliases w:val="Sub-heading"/>
    <w:basedOn w:val="Normal"/>
    <w:next w:val="Normal"/>
    <w:link w:val="Heading3Char"/>
    <w:uiPriority w:val="9"/>
    <w:unhideWhenUsed/>
    <w:qFormat/>
    <w:rsid w:val="00961212"/>
    <w:pPr>
      <w:spacing w:after="200"/>
      <w:outlineLvl w:val="2"/>
    </w:pPr>
    <w:rPr>
      <w:b/>
      <w:color w:val="FF4539"/>
      <w:sz w:val="28"/>
      <w:szCs w:val="28"/>
    </w:rPr>
  </w:style>
  <w:style w:type="paragraph" w:styleId="Heading4">
    <w:name w:val="heading 4"/>
    <w:aliases w:val="Sub-heading 2"/>
    <w:basedOn w:val="Heading3"/>
    <w:next w:val="Normal"/>
    <w:link w:val="Heading4Char"/>
    <w:uiPriority w:val="9"/>
    <w:unhideWhenUsed/>
    <w:qFormat/>
    <w:rsid w:val="00961212"/>
    <w:pPr>
      <w:outlineLvl w:val="3"/>
    </w:pPr>
    <w:rPr>
      <w:color w:val="00305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61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212"/>
  </w:style>
  <w:style w:type="paragraph" w:styleId="Footer">
    <w:name w:val="footer"/>
    <w:basedOn w:val="Normal"/>
    <w:link w:val="FooterChar"/>
    <w:unhideWhenUsed/>
    <w:rsid w:val="00961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212"/>
  </w:style>
  <w:style w:type="character" w:styleId="Emphasis">
    <w:name w:val="Emphasis"/>
    <w:aliases w:val="PCA"/>
    <w:uiPriority w:val="20"/>
    <w:qFormat/>
    <w:rsid w:val="00961212"/>
    <w:rPr>
      <w:b/>
      <w:color w:val="003057"/>
    </w:rPr>
  </w:style>
  <w:style w:type="paragraph" w:styleId="Title">
    <w:name w:val="Title"/>
    <w:basedOn w:val="Normal"/>
    <w:next w:val="Normal"/>
    <w:link w:val="TitleChar"/>
    <w:uiPriority w:val="10"/>
    <w:qFormat/>
    <w:rsid w:val="004C27A8"/>
    <w:pPr>
      <w:spacing w:before="600" w:after="200"/>
    </w:pPr>
    <w:rPr>
      <w:b/>
      <w:color w:val="00305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C27A8"/>
    <w:rPr>
      <w:b/>
      <w:color w:val="003057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61212"/>
    <w:rPr>
      <w:b/>
      <w:color w:val="FF4539"/>
      <w:sz w:val="36"/>
      <w:szCs w:val="36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961212"/>
    <w:rPr>
      <w:b/>
      <w:color w:val="FF4539"/>
      <w:sz w:val="36"/>
      <w:szCs w:val="36"/>
    </w:rPr>
  </w:style>
  <w:style w:type="character" w:customStyle="1" w:styleId="Heading3Char">
    <w:name w:val="Heading 3 Char"/>
    <w:aliases w:val="Sub-heading Char"/>
    <w:basedOn w:val="DefaultParagraphFont"/>
    <w:link w:val="Heading3"/>
    <w:uiPriority w:val="9"/>
    <w:rsid w:val="00961212"/>
    <w:rPr>
      <w:b/>
      <w:color w:val="FF4539"/>
      <w:sz w:val="28"/>
      <w:szCs w:val="28"/>
    </w:rPr>
  </w:style>
  <w:style w:type="paragraph" w:styleId="ListParagraph">
    <w:name w:val="List Paragraph"/>
    <w:basedOn w:val="Normal"/>
    <w:uiPriority w:val="34"/>
    <w:qFormat/>
    <w:rsid w:val="00961212"/>
    <w:pPr>
      <w:ind w:left="720"/>
      <w:contextualSpacing/>
    </w:pPr>
  </w:style>
  <w:style w:type="character" w:customStyle="1" w:styleId="Heading4Char">
    <w:name w:val="Heading 4 Char"/>
    <w:aliases w:val="Sub-heading 2 Char"/>
    <w:basedOn w:val="DefaultParagraphFont"/>
    <w:link w:val="Heading4"/>
    <w:uiPriority w:val="9"/>
    <w:rsid w:val="00961212"/>
    <w:rPr>
      <w:b/>
      <w:color w:val="003057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75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75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75E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14180"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EE097B"/>
    <w:rPr>
      <w:i/>
      <w:iCs/>
      <w:color w:val="404040" w:themeColor="text1" w:themeTint="BF"/>
    </w:rPr>
  </w:style>
  <w:style w:type="paragraph" w:styleId="Subtitle">
    <w:name w:val="Subtitle"/>
    <w:aliases w:val="Footnoting"/>
    <w:basedOn w:val="FootnoteText"/>
    <w:next w:val="Normal"/>
    <w:link w:val="SubtitleChar"/>
    <w:uiPriority w:val="11"/>
    <w:qFormat/>
    <w:rsid w:val="00EE097B"/>
    <w:rPr>
      <w:sz w:val="16"/>
      <w:szCs w:val="16"/>
    </w:rPr>
  </w:style>
  <w:style w:type="character" w:customStyle="1" w:styleId="SubtitleChar">
    <w:name w:val="Subtitle Char"/>
    <w:aliases w:val="Footnoting Char"/>
    <w:basedOn w:val="DefaultParagraphFont"/>
    <w:link w:val="Subtitle"/>
    <w:uiPriority w:val="11"/>
    <w:rsid w:val="00EE097B"/>
    <w:rPr>
      <w:sz w:val="16"/>
      <w:szCs w:val="16"/>
    </w:rPr>
  </w:style>
  <w:style w:type="table" w:styleId="TableGrid">
    <w:name w:val="Table Grid"/>
    <w:basedOn w:val="TableNormal"/>
    <w:uiPriority w:val="39"/>
    <w:rsid w:val="000E7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F0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91386"/>
    <w:rPr>
      <w:color w:val="808080"/>
    </w:rPr>
  </w:style>
  <w:style w:type="character" w:customStyle="1" w:styleId="InstructionText">
    <w:name w:val="Instruction Text"/>
    <w:basedOn w:val="DefaultParagraphFont"/>
    <w:qFormat/>
    <w:rsid w:val="00955DDD"/>
    <w:rPr>
      <w:i/>
      <w:color w:val="0070C0"/>
    </w:rPr>
  </w:style>
  <w:style w:type="paragraph" w:customStyle="1" w:styleId="IndentParaLevel1">
    <w:name w:val="IndentParaLevel1"/>
    <w:basedOn w:val="Normal"/>
    <w:link w:val="IndentParaLevel1Char"/>
    <w:rsid w:val="00A02518"/>
    <w:pPr>
      <w:spacing w:after="220" w:line="240" w:lineRule="auto"/>
      <w:ind w:left="964"/>
    </w:pPr>
    <w:rPr>
      <w:rFonts w:ascii="Times New Roman" w:eastAsia="Times New Roman" w:hAnsi="Times New Roman" w:cs="Times New Roman"/>
      <w:szCs w:val="24"/>
    </w:rPr>
  </w:style>
  <w:style w:type="character" w:customStyle="1" w:styleId="IndentParaLevel1Char">
    <w:name w:val="IndentParaLevel1 Char"/>
    <w:link w:val="IndentParaLevel1"/>
    <w:locked/>
    <w:rsid w:val="00A02518"/>
    <w:rPr>
      <w:rFonts w:ascii="Times New Roman" w:eastAsia="Times New Roman" w:hAnsi="Times New Roman" w:cs="Times New Roman"/>
      <w:szCs w:val="24"/>
    </w:rPr>
  </w:style>
  <w:style w:type="character" w:customStyle="1" w:styleId="Heading1Char2">
    <w:name w:val="Heading 1 Char2"/>
    <w:aliases w:val="Heading 1 Char Char Char,Heading 1 Char Char1,Heading 1 Char1 Char"/>
    <w:rsid w:val="00A02518"/>
    <w:rPr>
      <w:rFonts w:ascii="Arial" w:hAnsi="Arial" w:cs="Arial"/>
      <w:b/>
      <w:bCs/>
      <w:sz w:val="28"/>
      <w:szCs w:val="32"/>
      <w:lang w:val="en-AU"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530F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0F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0F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F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0F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3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lliativecare.org.au" TargetMode="External"/><Relationship Id="rId2" Type="http://schemas.openxmlformats.org/officeDocument/2006/relationships/hyperlink" Target="mailto:pcainc@palliativecare.org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lliativecare.org.au" TargetMode="External"/><Relationship Id="rId2" Type="http://schemas.openxmlformats.org/officeDocument/2006/relationships/hyperlink" Target="mailto:pcainc@palliativecare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25A445215D4C56AF44CBB95D2CA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2A20A-A95B-47FB-97BA-DE20E2C8B8E3}"/>
      </w:docPartPr>
      <w:docPartBody>
        <w:p w:rsidR="00EF57F6" w:rsidRDefault="004B59FC" w:rsidP="004B59FC">
          <w:pPr>
            <w:pStyle w:val="9B25A445215D4C56AF44CBB95D2CA1972"/>
          </w:pPr>
          <w:r w:rsidRPr="00782D0B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your project (click here and a drop down menu will appear).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FC"/>
    <w:rsid w:val="00333AA5"/>
    <w:rsid w:val="004B59FC"/>
    <w:rsid w:val="00A64EB0"/>
    <w:rsid w:val="00D92F13"/>
    <w:rsid w:val="00E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59FC"/>
    <w:rPr>
      <w:color w:val="808080"/>
    </w:rPr>
  </w:style>
  <w:style w:type="paragraph" w:customStyle="1" w:styleId="9B25A445215D4C56AF44CBB95D2CA197">
    <w:name w:val="9B25A445215D4C56AF44CBB95D2CA197"/>
    <w:rsid w:val="004B59FC"/>
    <w:pPr>
      <w:spacing w:line="276" w:lineRule="auto"/>
    </w:pPr>
    <w:rPr>
      <w:rFonts w:eastAsiaTheme="minorHAnsi"/>
      <w:lang w:eastAsia="en-US"/>
    </w:rPr>
  </w:style>
  <w:style w:type="paragraph" w:customStyle="1" w:styleId="9B25A445215D4C56AF44CBB95D2CA1971">
    <w:name w:val="9B25A445215D4C56AF44CBB95D2CA1971"/>
    <w:rsid w:val="004B59FC"/>
    <w:pPr>
      <w:spacing w:line="276" w:lineRule="auto"/>
    </w:pPr>
    <w:rPr>
      <w:rFonts w:eastAsiaTheme="minorHAnsi"/>
      <w:lang w:eastAsia="en-US"/>
    </w:rPr>
  </w:style>
  <w:style w:type="paragraph" w:customStyle="1" w:styleId="9B25A445215D4C56AF44CBB95D2CA1972">
    <w:name w:val="9B25A445215D4C56AF44CBB95D2CA1972"/>
    <w:rsid w:val="004B59FC"/>
    <w:pPr>
      <w:spacing w:line="276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59FC"/>
    <w:rPr>
      <w:color w:val="808080"/>
    </w:rPr>
  </w:style>
  <w:style w:type="paragraph" w:customStyle="1" w:styleId="9B25A445215D4C56AF44CBB95D2CA197">
    <w:name w:val="9B25A445215D4C56AF44CBB95D2CA197"/>
    <w:rsid w:val="004B59FC"/>
    <w:pPr>
      <w:spacing w:line="276" w:lineRule="auto"/>
    </w:pPr>
    <w:rPr>
      <w:rFonts w:eastAsiaTheme="minorHAnsi"/>
      <w:lang w:eastAsia="en-US"/>
    </w:rPr>
  </w:style>
  <w:style w:type="paragraph" w:customStyle="1" w:styleId="9B25A445215D4C56AF44CBB95D2CA1971">
    <w:name w:val="9B25A445215D4C56AF44CBB95D2CA1971"/>
    <w:rsid w:val="004B59FC"/>
    <w:pPr>
      <w:spacing w:line="276" w:lineRule="auto"/>
    </w:pPr>
    <w:rPr>
      <w:rFonts w:eastAsiaTheme="minorHAnsi"/>
      <w:lang w:eastAsia="en-US"/>
    </w:rPr>
  </w:style>
  <w:style w:type="paragraph" w:customStyle="1" w:styleId="9B25A445215D4C56AF44CBB95D2CA1972">
    <w:name w:val="9B25A445215D4C56AF44CBB95D2CA1972"/>
    <w:rsid w:val="004B59FC"/>
    <w:pPr>
      <w:spacing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4B7A6-6C86-584B-82C2-C550D9221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975</Words>
  <Characters>5564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Forward.IT PTY LTD</Company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Ognenovski</dc:creator>
  <cp:lastModifiedBy>Josephine Clayton</cp:lastModifiedBy>
  <cp:revision>6</cp:revision>
  <cp:lastPrinted>2016-03-11T02:32:00Z</cp:lastPrinted>
  <dcterms:created xsi:type="dcterms:W3CDTF">2016-03-28T09:28:00Z</dcterms:created>
  <dcterms:modified xsi:type="dcterms:W3CDTF">2016-03-30T02:34:00Z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lauren@palliativecare.org.au@www.mendeley.com</vt:lpwstr>
  </property>
  <property fmtid="{D5CDD505-2E9C-101B-9397-08002B2CF9AE}" pid="4" name="Mendeley Citation Style_1">
    <vt:lpwstr>http://www.zotero.org/styles/vancouver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7th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